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930" w:rsidRPr="00C84CC4" w:rsidRDefault="00C30930" w:rsidP="00C30930">
      <w:pPr>
        <w:rPr>
          <w:sz w:val="20"/>
          <w:szCs w:val="20"/>
        </w:rPr>
      </w:pPr>
      <w:bookmarkStart w:id="0" w:name="_GoBack"/>
      <w:bookmarkEnd w:id="0"/>
      <w:r w:rsidRPr="00C84CC4">
        <w:rPr>
          <w:noProof/>
          <w:sz w:val="20"/>
          <w:szCs w:val="20"/>
          <w:lang w:eastAsia="is-IS"/>
        </w:rPr>
        <w:drawing>
          <wp:anchor distT="0" distB="0" distL="114300" distR="114300" simplePos="0" relativeHeight="251659264" behindDoc="0" locked="0" layoutInCell="1" allowOverlap="0" wp14:anchorId="029C668E" wp14:editId="4516F44E">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C84CC4">
        <w:rPr>
          <w:sz w:val="20"/>
          <w:szCs w:val="20"/>
        </w:rPr>
        <w:t xml:space="preserve">                                                      </w:t>
      </w:r>
    </w:p>
    <w:p w:rsidR="00C30930" w:rsidRPr="00C84CC4" w:rsidRDefault="00C30930" w:rsidP="00C30930">
      <w:pPr>
        <w:rPr>
          <w:sz w:val="20"/>
          <w:szCs w:val="20"/>
        </w:rPr>
      </w:pPr>
    </w:p>
    <w:p w:rsidR="00C30930" w:rsidRPr="00C84CC4" w:rsidRDefault="00C30930" w:rsidP="00C30930">
      <w:pPr>
        <w:jc w:val="center"/>
        <w:rPr>
          <w:rFonts w:ascii="Times New Roman" w:hAnsi="Times New Roman" w:cs="Times New Roman"/>
          <w:sz w:val="40"/>
          <w:szCs w:val="40"/>
        </w:rPr>
      </w:pPr>
      <w:r w:rsidRPr="00C84CC4">
        <w:rPr>
          <w:rFonts w:ascii="Times New Roman" w:hAnsi="Times New Roman" w:cs="Times New Roman"/>
          <w:sz w:val="40"/>
          <w:szCs w:val="40"/>
        </w:rPr>
        <w:t>Héraðsskjalasafn Austur Húnavatnssýslu</w:t>
      </w:r>
    </w:p>
    <w:p w:rsidR="00C30930" w:rsidRPr="00C84CC4" w:rsidRDefault="00C30930" w:rsidP="00C30930">
      <w:pPr>
        <w:rPr>
          <w:sz w:val="20"/>
          <w:szCs w:val="20"/>
        </w:rPr>
      </w:pPr>
    </w:p>
    <w:p w:rsidR="00C30930" w:rsidRPr="00C84CC4" w:rsidRDefault="00C30930" w:rsidP="00C30930">
      <w:pPr>
        <w:rPr>
          <w:sz w:val="20"/>
          <w:szCs w:val="20"/>
        </w:rPr>
      </w:pPr>
      <w:r w:rsidRPr="00C84CC4">
        <w:rPr>
          <w:sz w:val="20"/>
          <w:szCs w:val="20"/>
        </w:rPr>
        <w:t xml:space="preserve">                                                           </w:t>
      </w:r>
    </w:p>
    <w:p w:rsidR="00C30930" w:rsidRDefault="00C30930" w:rsidP="00C30930">
      <w:pPr>
        <w:ind w:firstLine="708"/>
        <w:jc w:val="center"/>
        <w:rPr>
          <w:rFonts w:ascii="Times New Roman" w:hAnsi="Times New Roman" w:cs="Times New Roman"/>
          <w:sz w:val="20"/>
          <w:szCs w:val="20"/>
        </w:rPr>
      </w:pPr>
      <w:r>
        <w:rPr>
          <w:noProof/>
          <w:color w:val="1D2129"/>
          <w:lang w:val="en"/>
        </w:rPr>
        <w:drawing>
          <wp:inline distT="0" distB="0" distL="0" distR="0" wp14:anchorId="62151DDA" wp14:editId="0A4E47A6">
            <wp:extent cx="4503600" cy="3618000"/>
            <wp:effectExtent l="0" t="0" r="0" b="1905"/>
            <wp:docPr id="4" name="Picture 4" descr="Image may contain: house, sky, car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house, sky, car and outdo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3600" cy="3618000"/>
                    </a:xfrm>
                    <a:prstGeom prst="rect">
                      <a:avLst/>
                    </a:prstGeom>
                    <a:noFill/>
                    <a:ln>
                      <a:noFill/>
                    </a:ln>
                  </pic:spPr>
                </pic:pic>
              </a:graphicData>
            </a:graphic>
          </wp:inline>
        </w:drawing>
      </w:r>
    </w:p>
    <w:p w:rsidR="00C30930" w:rsidRDefault="00C30930" w:rsidP="00C30930">
      <w:pPr>
        <w:ind w:firstLine="708"/>
        <w:jc w:val="center"/>
        <w:rPr>
          <w:rFonts w:ascii="Times New Roman" w:hAnsi="Times New Roman" w:cs="Times New Roman"/>
          <w:sz w:val="20"/>
          <w:szCs w:val="20"/>
        </w:rPr>
      </w:pPr>
    </w:p>
    <w:p w:rsidR="00C30930" w:rsidRDefault="00C30930" w:rsidP="00C30930">
      <w:pPr>
        <w:ind w:firstLine="708"/>
        <w:jc w:val="center"/>
        <w:rPr>
          <w:rFonts w:ascii="Times New Roman" w:hAnsi="Times New Roman" w:cs="Times New Roman"/>
          <w:sz w:val="20"/>
          <w:szCs w:val="20"/>
        </w:rPr>
      </w:pPr>
    </w:p>
    <w:p w:rsidR="00C30930" w:rsidRDefault="00C30930" w:rsidP="00C30930">
      <w:pPr>
        <w:ind w:firstLine="708"/>
        <w:jc w:val="center"/>
        <w:rPr>
          <w:rFonts w:ascii="Times New Roman" w:hAnsi="Times New Roman" w:cs="Times New Roman"/>
          <w:sz w:val="20"/>
          <w:szCs w:val="20"/>
        </w:rPr>
      </w:pPr>
    </w:p>
    <w:p w:rsidR="00C30930" w:rsidRPr="00C84CC4" w:rsidRDefault="00C30930" w:rsidP="00C30930">
      <w:pPr>
        <w:ind w:firstLine="708"/>
        <w:jc w:val="center"/>
        <w:rPr>
          <w:rFonts w:ascii="Times New Roman" w:hAnsi="Times New Roman" w:cs="Times New Roman"/>
          <w:sz w:val="36"/>
          <w:szCs w:val="36"/>
        </w:rPr>
      </w:pPr>
      <w:r>
        <w:rPr>
          <w:rFonts w:ascii="Times New Roman" w:hAnsi="Times New Roman" w:cs="Times New Roman"/>
          <w:sz w:val="36"/>
          <w:szCs w:val="36"/>
        </w:rPr>
        <w:t>Ársskýrsla 2015</w:t>
      </w:r>
    </w:p>
    <w:p w:rsidR="00C30930" w:rsidRDefault="00C30930" w:rsidP="00C30930">
      <w:pPr>
        <w:jc w:val="right"/>
        <w:rPr>
          <w:rFonts w:ascii="Times New Roman" w:hAnsi="Times New Roman" w:cs="Times New Roman"/>
          <w:sz w:val="20"/>
          <w:szCs w:val="20"/>
        </w:rPr>
      </w:pPr>
    </w:p>
    <w:p w:rsidR="00C30930" w:rsidRDefault="00C30930" w:rsidP="00C30930">
      <w:pPr>
        <w:jc w:val="right"/>
        <w:rPr>
          <w:rFonts w:ascii="Times New Roman" w:hAnsi="Times New Roman" w:cs="Times New Roman"/>
          <w:sz w:val="20"/>
          <w:szCs w:val="20"/>
        </w:rPr>
      </w:pPr>
    </w:p>
    <w:p w:rsidR="00C30930" w:rsidRDefault="00C30930" w:rsidP="00C30930">
      <w:pPr>
        <w:jc w:val="right"/>
        <w:rPr>
          <w:rFonts w:ascii="Times New Roman" w:hAnsi="Times New Roman" w:cs="Times New Roman"/>
          <w:sz w:val="20"/>
          <w:szCs w:val="20"/>
        </w:rPr>
      </w:pPr>
    </w:p>
    <w:p w:rsidR="00C30930" w:rsidRDefault="00C30930" w:rsidP="00C30930">
      <w:pPr>
        <w:jc w:val="right"/>
        <w:rPr>
          <w:rFonts w:ascii="Times New Roman" w:hAnsi="Times New Roman" w:cs="Times New Roman"/>
          <w:sz w:val="20"/>
          <w:szCs w:val="20"/>
        </w:rPr>
      </w:pPr>
    </w:p>
    <w:p w:rsidR="00C30930" w:rsidRPr="00C84CC4" w:rsidRDefault="00C30930" w:rsidP="00C30930">
      <w:pPr>
        <w:jc w:val="right"/>
        <w:rPr>
          <w:rFonts w:ascii="Times New Roman" w:hAnsi="Times New Roman" w:cs="Times New Roman"/>
          <w:sz w:val="20"/>
          <w:szCs w:val="20"/>
        </w:rPr>
      </w:pPr>
      <w:r w:rsidRPr="00C84CC4">
        <w:rPr>
          <w:rFonts w:ascii="Times New Roman" w:hAnsi="Times New Roman" w:cs="Times New Roman"/>
          <w:sz w:val="20"/>
          <w:szCs w:val="20"/>
        </w:rPr>
        <w:t xml:space="preserve">Héraðsskjalasafn Austur Húnavatnssýslu      </w:t>
      </w:r>
    </w:p>
    <w:p w:rsidR="00C30930" w:rsidRPr="00C84CC4" w:rsidRDefault="00C30930" w:rsidP="00C30930">
      <w:pPr>
        <w:jc w:val="right"/>
        <w:rPr>
          <w:rFonts w:ascii="Times New Roman" w:hAnsi="Times New Roman" w:cs="Times New Roman"/>
          <w:sz w:val="20"/>
          <w:szCs w:val="20"/>
        </w:rPr>
      </w:pPr>
    </w:p>
    <w:p w:rsidR="00C30930" w:rsidRPr="00C84CC4" w:rsidRDefault="00C30930" w:rsidP="00C30930">
      <w:pPr>
        <w:rPr>
          <w:rFonts w:ascii="Times New Roman" w:hAnsi="Times New Roman" w:cs="Times New Roman"/>
          <w:b/>
          <w:sz w:val="20"/>
          <w:szCs w:val="20"/>
        </w:rPr>
      </w:pPr>
      <w:r>
        <w:rPr>
          <w:rFonts w:ascii="Times New Roman" w:hAnsi="Times New Roman" w:cs="Times New Roman"/>
          <w:b/>
          <w:sz w:val="20"/>
          <w:szCs w:val="20"/>
        </w:rPr>
        <w:lastRenderedPageBreak/>
        <w:t>Annáll 2015</w:t>
      </w:r>
    </w:p>
    <w:p w:rsidR="00A941B2" w:rsidRPr="00A941B2" w:rsidRDefault="00A941B2" w:rsidP="00A941B2">
      <w:pPr>
        <w:widowControl w:val="0"/>
        <w:suppressAutoHyphens/>
        <w:spacing w:after="120" w:line="360" w:lineRule="auto"/>
        <w:rPr>
          <w:rFonts w:ascii="Times New Roman" w:eastAsia="Lucida Sans Unicode" w:hAnsi="Times New Roman" w:cs="Times New Roman"/>
          <w:kern w:val="1"/>
          <w:sz w:val="20"/>
          <w:szCs w:val="20"/>
        </w:rPr>
      </w:pPr>
      <w:r w:rsidRPr="00A941B2">
        <w:rPr>
          <w:rFonts w:ascii="Times New Roman" w:eastAsia="Lucida Sans Unicode" w:hAnsi="Times New Roman" w:cs="Times New Roman"/>
          <w:kern w:val="1"/>
          <w:sz w:val="20"/>
          <w:szCs w:val="20"/>
        </w:rPr>
        <w:t>Unnið var að gerð málalykils og skjalavistunaráætlunar fyrir Blönduósbæ í beinu framhaldi af uppsetningu á OneSystem bókhaldskerfinu sem tekin var í notkun á þessu ári. Síðan var haldinn fundur með skólastjóra Blönduskóla og skjalamál skólans tekin til athugunar.  Keyptar voru öskjur og umslög fyrir safnkostinn, en sífellt er verið að skrá og ganga frá aðföngum og ekki síður óskráðum skjölum sem til eru fyrir í safninu. Er þetta þrotlaus vinna sem engan endir sér á. Einnig er áframhald á vinnu við skönnun og skráningu á ljósmyndum. Heimasíða safnsins hafði hrunið á árinu og stendur til að endurnýja hana sem fyrst.</w:t>
      </w:r>
    </w:p>
    <w:p w:rsidR="00A941B2" w:rsidRPr="00A941B2" w:rsidRDefault="00A941B2" w:rsidP="00A941B2">
      <w:pPr>
        <w:widowControl w:val="0"/>
        <w:suppressAutoHyphens/>
        <w:spacing w:after="120" w:line="360" w:lineRule="auto"/>
        <w:rPr>
          <w:rFonts w:ascii="Times New Roman" w:eastAsia="Lucida Sans Unicode" w:hAnsi="Times New Roman" w:cs="Times New Roman"/>
          <w:kern w:val="1"/>
          <w:sz w:val="20"/>
          <w:szCs w:val="20"/>
        </w:rPr>
      </w:pPr>
      <w:r w:rsidRPr="00A941B2">
        <w:rPr>
          <w:rFonts w:ascii="Times New Roman" w:eastAsia="Lucida Sans Unicode" w:hAnsi="Times New Roman" w:cs="Times New Roman"/>
          <w:kern w:val="1"/>
          <w:sz w:val="20"/>
          <w:szCs w:val="20"/>
        </w:rPr>
        <w:t xml:space="preserve">En fólk getur alltaf sent tölvupósta eða hringt til að fá upplýsingar um eitt og annað sem ber á góma. Sérstaklega skal vekja athygli á að tölvupóstar eru einnig skjöl sem skal meðhöndla eins og hver önnur bréf. Þetta er bréfasamskipti nútímans. Þannig að ekki eyða tölvupóstum sem innihalda málefni sem skipta máli fyrir bæði einstaklinga og fyrirtæki. Oft hefur komið upp sú staða að tölvupósturinn er eina sönnunin fyrir samskiptum á milli manna. </w:t>
      </w:r>
    </w:p>
    <w:p w:rsidR="00A941B2" w:rsidRPr="00A941B2" w:rsidRDefault="00A941B2" w:rsidP="00A941B2">
      <w:pPr>
        <w:widowControl w:val="0"/>
        <w:suppressAutoHyphens/>
        <w:spacing w:after="120" w:line="360" w:lineRule="auto"/>
        <w:rPr>
          <w:rFonts w:ascii="Times New Roman" w:eastAsia="Lucida Sans Unicode" w:hAnsi="Times New Roman" w:cs="Times New Roman"/>
          <w:kern w:val="1"/>
          <w:sz w:val="20"/>
          <w:szCs w:val="20"/>
        </w:rPr>
      </w:pPr>
      <w:r w:rsidRPr="00A941B2">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C30930" w:rsidRPr="00C84CC4" w:rsidRDefault="00C30930" w:rsidP="00C30930">
      <w:pPr>
        <w:rPr>
          <w:rFonts w:ascii="Times New Roman" w:hAnsi="Times New Roman" w:cs="Times New Roman"/>
          <w:b/>
          <w:sz w:val="20"/>
          <w:szCs w:val="20"/>
        </w:rPr>
      </w:pPr>
      <w:r w:rsidRPr="00C84CC4">
        <w:rPr>
          <w:rFonts w:ascii="Times New Roman" w:hAnsi="Times New Roman" w:cs="Times New Roman"/>
          <w:b/>
          <w:sz w:val="20"/>
          <w:szCs w:val="20"/>
        </w:rPr>
        <w:t>Stjórn og starfsmenn</w:t>
      </w:r>
    </w:p>
    <w:p w:rsidR="00C30930" w:rsidRPr="00C84CC4" w:rsidRDefault="00C30930" w:rsidP="00C30930">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Skjalasafnið er undir stjórn Byggðarsamlag</w:t>
      </w:r>
      <w:r w:rsidR="005E086C">
        <w:rPr>
          <w:rFonts w:ascii="Times New Roman" w:eastAsia="Times New Roman" w:hAnsi="Times New Roman" w:cs="Times New Roman"/>
          <w:sz w:val="20"/>
          <w:szCs w:val="20"/>
          <w:lang w:eastAsia="is-IS"/>
        </w:rPr>
        <w:t>s atvinnu- og menningarmála</w:t>
      </w:r>
      <w:r w:rsidRPr="00C84CC4">
        <w:rPr>
          <w:rFonts w:ascii="Times New Roman" w:eastAsia="Times New Roman" w:hAnsi="Times New Roman" w:cs="Times New Roman"/>
          <w:sz w:val="20"/>
          <w:szCs w:val="20"/>
          <w:lang w:eastAsia="is-IS"/>
        </w:rPr>
        <w:t xml:space="preserve">. </w:t>
      </w:r>
      <w:r w:rsidRPr="00C84CC4">
        <w:rPr>
          <w:rFonts w:ascii="Times New Roman" w:eastAsia="Times New Roman" w:hAnsi="Times New Roman" w:cs="Times New Roman"/>
          <w:sz w:val="20"/>
          <w:szCs w:val="20"/>
          <w:lang w:eastAsia="is-IS"/>
        </w:rPr>
        <w:br/>
        <w:t>Hana skipa:</w:t>
      </w:r>
      <w:r w:rsidRPr="00C84CC4">
        <w:rPr>
          <w:rFonts w:ascii="Times New Roman" w:eastAsia="Times New Roman" w:hAnsi="Times New Roman" w:cs="Times New Roman"/>
          <w:i/>
          <w:sz w:val="20"/>
          <w:szCs w:val="20"/>
          <w:lang w:eastAsia="is-IS"/>
        </w:rPr>
        <w:t xml:space="preserve"> </w:t>
      </w:r>
      <w:r w:rsidRPr="00C84CC4">
        <w:rPr>
          <w:rFonts w:ascii="Times New Roman" w:eastAsia="Times New Roman" w:hAnsi="Times New Roman" w:cs="Times New Roman"/>
          <w:i/>
          <w:sz w:val="20"/>
          <w:szCs w:val="20"/>
          <w:lang w:eastAsia="is-IS"/>
        </w:rPr>
        <w:br/>
      </w:r>
      <w:r w:rsidRPr="00C84CC4">
        <w:rPr>
          <w:rFonts w:ascii="Times New Roman" w:eastAsia="Times New Roman" w:hAnsi="Times New Roman" w:cs="Times New Roman"/>
          <w:sz w:val="20"/>
          <w:szCs w:val="20"/>
          <w:lang w:eastAsia="is-IS"/>
        </w:rPr>
        <w:t>Adolf Berndsen, Skagaströnd, formaður</w:t>
      </w:r>
    </w:p>
    <w:p w:rsidR="00C30930" w:rsidRPr="00C84CC4" w:rsidRDefault="00C30930" w:rsidP="00C30930">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Guðmundur Haukur Jakobsson, Blönduósi </w:t>
      </w:r>
    </w:p>
    <w:p w:rsidR="00C30930" w:rsidRPr="00C84CC4" w:rsidRDefault="00C30930" w:rsidP="00C30930">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Dagný Úlfarsdóttir, Ytra-Hóli </w:t>
      </w:r>
    </w:p>
    <w:p w:rsidR="00C30930" w:rsidRPr="00C84CC4" w:rsidRDefault="00C30930" w:rsidP="00C30930">
      <w:pPr>
        <w:widowControl w:val="0"/>
        <w:suppressAutoHyphens/>
        <w:spacing w:after="120" w:line="360" w:lineRule="auto"/>
        <w:rPr>
          <w:rFonts w:ascii="Times New Roman" w:hAnsi="Times New Roman" w:cs="Times New Roman"/>
          <w:sz w:val="20"/>
          <w:szCs w:val="20"/>
        </w:rPr>
      </w:pPr>
      <w:r w:rsidRPr="00C84CC4">
        <w:rPr>
          <w:rFonts w:ascii="Times New Roman" w:hAnsi="Times New Roman" w:cs="Times New Roman"/>
          <w:sz w:val="20"/>
          <w:szCs w:val="20"/>
        </w:rPr>
        <w:t>Sigrún Hauksdóttir, Húnavatnshrepp</w:t>
      </w:r>
      <w:r w:rsidRPr="00C84CC4">
        <w:rPr>
          <w:rFonts w:ascii="Times New Roman" w:hAnsi="Times New Roman" w:cs="Times New Roman"/>
          <w:sz w:val="20"/>
          <w:szCs w:val="20"/>
        </w:rPr>
        <w:br/>
        <w:t xml:space="preserve">Héraðsskjalavörður er Svala Runólfsdóttir auk þess sér Guðmundur Paul Scheel Jónsson um ljósmyndasafnið. </w:t>
      </w:r>
    </w:p>
    <w:p w:rsidR="00C30930" w:rsidRPr="00C84CC4" w:rsidRDefault="00C30930" w:rsidP="00C30930">
      <w:pPr>
        <w:widowControl w:val="0"/>
        <w:suppressAutoHyphens/>
        <w:spacing w:after="120" w:line="360" w:lineRule="auto"/>
        <w:rPr>
          <w:rFonts w:ascii="Times New Roman" w:hAnsi="Times New Roman" w:cs="Times New Roman"/>
          <w:b/>
          <w:sz w:val="20"/>
          <w:szCs w:val="20"/>
        </w:rPr>
      </w:pPr>
      <w:r w:rsidRPr="00C84CC4">
        <w:rPr>
          <w:rFonts w:ascii="Times New Roman" w:hAnsi="Times New Roman" w:cs="Times New Roman"/>
          <w:b/>
          <w:sz w:val="20"/>
          <w:szCs w:val="20"/>
        </w:rPr>
        <w:t>Starfsemi og aðbúnaður</w:t>
      </w:r>
    </w:p>
    <w:p w:rsidR="00C30930" w:rsidRPr="00C84CC4" w:rsidRDefault="00C30930" w:rsidP="00C30930">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Starfsemi Héraðsskjalasafns Austur Húnavatnssýslu á árinu fólst aðallega í söfnun, innheimtu, skráningu og að útbúa til varðveislu, skjölin og aðrar heimildir, um starfsemi og sögu héraðsins, til notkunar fyrir stjórnendur og starfsmenn sveitarfélaga og stofnana þeirra svo og fyrir einstaklinga. </w:t>
      </w:r>
    </w:p>
    <w:p w:rsidR="00C30930" w:rsidRPr="00C84CC4" w:rsidRDefault="00C30930" w:rsidP="00C30930">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C30930" w:rsidRPr="00C84CC4" w:rsidRDefault="00C30930" w:rsidP="00C30930">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C30930" w:rsidRDefault="00C30930" w:rsidP="00C30930">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sz w:val="20"/>
          <w:szCs w:val="20"/>
          <w:lang w:eastAsia="is-IS"/>
        </w:rPr>
        <w:t>Aðstaðan samanstendur af einni skrifstofu og lessal ásamt geymslu fyrir gögn og myndir sem afhentar hafa verið til varðveislu. Aukin þörf er á stækkun geymslunnar.</w:t>
      </w:r>
      <w:r w:rsidRPr="00C84CC4">
        <w:rPr>
          <w:rFonts w:ascii="Times New Roman" w:eastAsia="Times New Roman" w:hAnsi="Times New Roman" w:cs="Times New Roman"/>
          <w:sz w:val="20"/>
          <w:szCs w:val="20"/>
          <w:lang w:eastAsia="is-IS"/>
        </w:rPr>
        <w:br/>
      </w:r>
    </w:p>
    <w:p w:rsidR="00C30930" w:rsidRDefault="00C30930" w:rsidP="00C30930">
      <w:pPr>
        <w:spacing w:after="0" w:line="360" w:lineRule="auto"/>
        <w:textAlignment w:val="baseline"/>
        <w:rPr>
          <w:rFonts w:ascii="Times New Roman" w:eastAsia="Times New Roman" w:hAnsi="Times New Roman" w:cs="Times New Roman"/>
          <w:b/>
          <w:sz w:val="20"/>
          <w:szCs w:val="20"/>
          <w:lang w:eastAsia="is-IS"/>
        </w:rPr>
      </w:pPr>
    </w:p>
    <w:p w:rsidR="00C30930" w:rsidRPr="00C84CC4" w:rsidRDefault="00C30930" w:rsidP="00C30930">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b/>
          <w:sz w:val="20"/>
          <w:szCs w:val="20"/>
          <w:lang w:eastAsia="is-IS"/>
        </w:rPr>
        <w:t>Verkefni og sýningar</w:t>
      </w:r>
    </w:p>
    <w:p w:rsidR="00C30930" w:rsidRPr="00C84CC4" w:rsidRDefault="00C30930" w:rsidP="00C30930">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Dagleg verkefni felast einkum í innheimtu, móttöku, skráningu og frágangi skjala, hvort heldur er frá sveitarfélögum sem að safninu standa eða einstaklingum, félögum og fyrirtækjum á safnsvæðinu. Auk þess aðstoða gesti á lestrarsal við heimildaleit og annast afgreiðslu fyrirspurna.</w:t>
      </w:r>
    </w:p>
    <w:p w:rsidR="00C30930" w:rsidRDefault="00C30930" w:rsidP="00C30930">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A941B2" w:rsidRPr="00A941B2" w:rsidRDefault="00A941B2" w:rsidP="00A941B2">
      <w:pPr>
        <w:widowControl w:val="0"/>
        <w:suppressAutoHyphens/>
        <w:spacing w:after="120" w:line="360" w:lineRule="auto"/>
        <w:rPr>
          <w:rFonts w:ascii="Times New Roman" w:eastAsia="Lucida Sans Unicode" w:hAnsi="Times New Roman" w:cs="Times New Roman"/>
          <w:kern w:val="1"/>
          <w:sz w:val="20"/>
          <w:szCs w:val="20"/>
        </w:rPr>
      </w:pPr>
      <w:r w:rsidRPr="00A941B2">
        <w:rPr>
          <w:rFonts w:ascii="Times New Roman" w:eastAsia="Lucida Sans Unicode" w:hAnsi="Times New Roman" w:cs="Times New Roman"/>
          <w:kern w:val="1"/>
          <w:sz w:val="20"/>
          <w:szCs w:val="20"/>
        </w:rPr>
        <w:lastRenderedPageBreak/>
        <w:t xml:space="preserve">Heimsóknir, símhringingar og tölvupóstar hafa verið 467 á þessu ári. Reynt hefur verið eftir fremsta megni að verða við öllum fyrirspurnum, bæði í formi símhringinga og tölvupósta.   </w:t>
      </w:r>
    </w:p>
    <w:p w:rsidR="00A941B2" w:rsidRPr="00A941B2" w:rsidRDefault="00A941B2" w:rsidP="00A941B2">
      <w:pPr>
        <w:widowControl w:val="0"/>
        <w:suppressAutoHyphens/>
        <w:spacing w:after="120" w:line="360" w:lineRule="auto"/>
        <w:rPr>
          <w:rFonts w:ascii="Times New Roman" w:eastAsia="Lucida Sans Unicode" w:hAnsi="Times New Roman" w:cs="Times New Roman"/>
          <w:kern w:val="1"/>
          <w:sz w:val="20"/>
          <w:szCs w:val="20"/>
        </w:rPr>
      </w:pPr>
      <w:r w:rsidRPr="00A941B2">
        <w:rPr>
          <w:rFonts w:ascii="Times New Roman" w:eastAsia="Lucida Sans Unicode" w:hAnsi="Times New Roman" w:cs="Times New Roman"/>
          <w:kern w:val="1"/>
          <w:sz w:val="20"/>
          <w:szCs w:val="20"/>
        </w:rPr>
        <w:t>Að þessu sinni hafa 33 aðilar afhent gögn til safnsins, og þakkar héraðsskjalavörður þeim fyrir. Sumir komu tvisvar með gögn. Sem stærstu afhendinguna má til dæmis nefna ljósmyndasafn Björns Bergmann en ca. 5000 myndir voru færðar safninu á þessu ári. Mikil vinna hefur farið í að skanna og skrá þær og einnig að leita upplýsinga um myndirnar sem ekki voru merktar.</w:t>
      </w:r>
    </w:p>
    <w:p w:rsidR="00A941B2" w:rsidRPr="00C84CC4" w:rsidRDefault="00A941B2" w:rsidP="00C30930">
      <w:pPr>
        <w:widowControl w:val="0"/>
        <w:suppressAutoHyphens/>
        <w:spacing w:after="120" w:line="360" w:lineRule="auto"/>
        <w:rPr>
          <w:rFonts w:ascii="Times New Roman" w:eastAsia="Lucida Sans Unicode" w:hAnsi="Times New Roman" w:cs="Times New Roman"/>
          <w:kern w:val="1"/>
          <w:sz w:val="20"/>
          <w:szCs w:val="20"/>
        </w:rPr>
      </w:pPr>
    </w:p>
    <w:p w:rsidR="00C30930" w:rsidRPr="00C84CC4" w:rsidRDefault="00C30930" w:rsidP="00C30930">
      <w:pPr>
        <w:spacing w:line="240" w:lineRule="auto"/>
        <w:textAlignment w:val="baseline"/>
        <w:rPr>
          <w:rFonts w:ascii="Times New Roman" w:eastAsia="Lucida Sans Unicode" w:hAnsi="Times New Roman" w:cs="Times New Roman"/>
          <w:b/>
          <w:bCs/>
          <w:kern w:val="1"/>
          <w:sz w:val="20"/>
          <w:szCs w:val="20"/>
        </w:rPr>
      </w:pPr>
      <w:r w:rsidRPr="00C84CC4">
        <w:rPr>
          <w:rFonts w:ascii="Times New Roman" w:eastAsia="Lucida Sans Unicode" w:hAnsi="Times New Roman" w:cs="Times New Roman"/>
          <w:b/>
          <w:bCs/>
          <w:kern w:val="1"/>
          <w:sz w:val="20"/>
          <w:szCs w:val="20"/>
        </w:rPr>
        <w:t>Fundir og ráðstefnur</w:t>
      </w:r>
    </w:p>
    <w:p w:rsidR="00C30930" w:rsidRPr="00C84CC4" w:rsidRDefault="002F3525" w:rsidP="00C30930">
      <w:pPr>
        <w:pStyle w:val="NormalWeb"/>
        <w:spacing w:before="0" w:beforeAutospacing="0" w:after="0" w:afterAutospacing="0" w:line="360" w:lineRule="auto"/>
        <w:rPr>
          <w:bCs/>
          <w:color w:val="000000"/>
          <w:sz w:val="20"/>
          <w:szCs w:val="20"/>
        </w:rPr>
      </w:pPr>
      <w:r w:rsidRPr="00C84CC4">
        <w:rPr>
          <w:rFonts w:eastAsia="Lucida Sans Unicode"/>
          <w:bCs/>
          <w:kern w:val="1"/>
          <w:sz w:val="20"/>
          <w:szCs w:val="20"/>
        </w:rPr>
        <w:t>Héraðsskjalavörður f</w:t>
      </w:r>
      <w:r>
        <w:rPr>
          <w:rFonts w:eastAsia="Lucida Sans Unicode"/>
          <w:bCs/>
          <w:kern w:val="1"/>
          <w:sz w:val="20"/>
          <w:szCs w:val="20"/>
        </w:rPr>
        <w:t>ó</w:t>
      </w:r>
      <w:r w:rsidRPr="00C84CC4">
        <w:rPr>
          <w:rFonts w:eastAsia="Lucida Sans Unicode"/>
          <w:bCs/>
          <w:kern w:val="1"/>
          <w:sz w:val="20"/>
          <w:szCs w:val="20"/>
        </w:rPr>
        <w:t xml:space="preserve">r á fund héraðsskjalasafna og Þjóðskjalasafns Íslands, sem haldinn var í Reykjavík </w:t>
      </w:r>
      <w:r w:rsidR="007C3882">
        <w:rPr>
          <w:rFonts w:eastAsia="Lucida Sans Unicode"/>
          <w:bCs/>
          <w:kern w:val="1"/>
          <w:sz w:val="20"/>
          <w:szCs w:val="20"/>
        </w:rPr>
        <w:t>16. apríl 2015</w:t>
      </w:r>
      <w:r w:rsidRPr="00C84CC4">
        <w:rPr>
          <w:rFonts w:eastAsia="Lucida Sans Unicode"/>
          <w:bCs/>
          <w:kern w:val="1"/>
          <w:sz w:val="20"/>
          <w:szCs w:val="20"/>
        </w:rPr>
        <w:t xml:space="preserve"> kl. </w:t>
      </w:r>
      <w:r w:rsidR="007C3882">
        <w:rPr>
          <w:rFonts w:eastAsia="Lucida Sans Unicode"/>
          <w:bCs/>
          <w:kern w:val="1"/>
          <w:sz w:val="20"/>
          <w:szCs w:val="20"/>
        </w:rPr>
        <w:t>10</w:t>
      </w:r>
      <w:r w:rsidRPr="00C84CC4">
        <w:rPr>
          <w:rFonts w:eastAsia="Lucida Sans Unicode"/>
          <w:bCs/>
          <w:kern w:val="1"/>
          <w:sz w:val="20"/>
          <w:szCs w:val="20"/>
        </w:rPr>
        <w:t>-1</w:t>
      </w:r>
      <w:r w:rsidR="007C3882">
        <w:rPr>
          <w:rFonts w:eastAsia="Lucida Sans Unicode"/>
          <w:bCs/>
          <w:kern w:val="1"/>
          <w:sz w:val="20"/>
          <w:szCs w:val="20"/>
        </w:rPr>
        <w:t>7</w:t>
      </w:r>
      <w:r w:rsidRPr="00C84CC4">
        <w:rPr>
          <w:rFonts w:eastAsia="Lucida Sans Unicode"/>
          <w:bCs/>
          <w:kern w:val="1"/>
          <w:sz w:val="20"/>
          <w:szCs w:val="20"/>
        </w:rPr>
        <w:t xml:space="preserve">. </w:t>
      </w:r>
      <w:r w:rsidR="007C3882">
        <w:rPr>
          <w:rFonts w:eastAsia="Lucida Sans Unicode"/>
          <w:bCs/>
          <w:kern w:val="1"/>
          <w:sz w:val="20"/>
          <w:szCs w:val="20"/>
        </w:rPr>
        <w:t>T</w:t>
      </w:r>
      <w:r w:rsidRPr="00C84CC4">
        <w:rPr>
          <w:rFonts w:eastAsia="Lucida Sans Unicode"/>
          <w:bCs/>
          <w:kern w:val="1"/>
          <w:sz w:val="20"/>
          <w:szCs w:val="20"/>
        </w:rPr>
        <w:t>ók</w:t>
      </w:r>
      <w:r w:rsidR="007C3882">
        <w:rPr>
          <w:rFonts w:eastAsia="Lucida Sans Unicode"/>
          <w:bCs/>
          <w:kern w:val="1"/>
          <w:sz w:val="20"/>
          <w:szCs w:val="20"/>
        </w:rPr>
        <w:t xml:space="preserve"> líka</w:t>
      </w:r>
      <w:r w:rsidRPr="00C84CC4">
        <w:rPr>
          <w:rFonts w:eastAsia="Lucida Sans Unicode"/>
          <w:bCs/>
          <w:kern w:val="1"/>
          <w:sz w:val="20"/>
          <w:szCs w:val="20"/>
        </w:rPr>
        <w:t xml:space="preserve"> þátt í </w:t>
      </w:r>
      <w:r w:rsidRPr="00C84CC4">
        <w:rPr>
          <w:bCs/>
          <w:color w:val="000000"/>
          <w:sz w:val="20"/>
          <w:szCs w:val="20"/>
        </w:rPr>
        <w:t xml:space="preserve">ráðstefnu Félags héraðsskjalavarða á Íslandi fyrir starfsmenn </w:t>
      </w:r>
      <w:r w:rsidR="00C30930" w:rsidRPr="00C84CC4">
        <w:rPr>
          <w:bCs/>
          <w:color w:val="000000"/>
          <w:sz w:val="20"/>
          <w:szCs w:val="20"/>
        </w:rPr>
        <w:t xml:space="preserve">héraðsskjalasafna, sem haldin var </w:t>
      </w:r>
      <w:r w:rsidR="00A04696">
        <w:rPr>
          <w:bCs/>
          <w:color w:val="000000"/>
          <w:sz w:val="20"/>
          <w:szCs w:val="20"/>
        </w:rPr>
        <w:t>á Húsavík 1</w:t>
      </w:r>
      <w:r w:rsidR="00C30930" w:rsidRPr="00C84CC4">
        <w:rPr>
          <w:bCs/>
          <w:color w:val="000000"/>
          <w:sz w:val="20"/>
          <w:szCs w:val="20"/>
        </w:rPr>
        <w:t xml:space="preserve">. – </w:t>
      </w:r>
      <w:r w:rsidR="00A04696">
        <w:rPr>
          <w:bCs/>
          <w:color w:val="000000"/>
          <w:sz w:val="20"/>
          <w:szCs w:val="20"/>
        </w:rPr>
        <w:t>2</w:t>
      </w:r>
      <w:r w:rsidR="00C30930" w:rsidRPr="00C84CC4">
        <w:rPr>
          <w:bCs/>
          <w:color w:val="000000"/>
          <w:sz w:val="20"/>
          <w:szCs w:val="20"/>
        </w:rPr>
        <w:t>. október 201</w:t>
      </w:r>
      <w:r w:rsidR="00A04696">
        <w:rPr>
          <w:bCs/>
          <w:color w:val="000000"/>
          <w:sz w:val="20"/>
          <w:szCs w:val="20"/>
        </w:rPr>
        <w:t>5</w:t>
      </w:r>
      <w:r w:rsidR="00C30930" w:rsidRPr="00C84CC4">
        <w:rPr>
          <w:bCs/>
          <w:color w:val="000000"/>
          <w:sz w:val="20"/>
          <w:szCs w:val="20"/>
        </w:rPr>
        <w:t xml:space="preserve">. Fundarstaður var </w:t>
      </w:r>
      <w:r w:rsidR="00A04696">
        <w:rPr>
          <w:bCs/>
          <w:color w:val="000000"/>
          <w:sz w:val="20"/>
          <w:szCs w:val="20"/>
        </w:rPr>
        <w:t>Safnahús Húsavíkur</w:t>
      </w:r>
      <w:r w:rsidR="00C30930" w:rsidRPr="00C84CC4">
        <w:rPr>
          <w:bCs/>
          <w:color w:val="000000"/>
          <w:sz w:val="20"/>
          <w:szCs w:val="20"/>
        </w:rPr>
        <w:t>.</w:t>
      </w:r>
    </w:p>
    <w:p w:rsidR="00C30930" w:rsidRPr="00C84CC4" w:rsidRDefault="00C30930" w:rsidP="00C30930">
      <w:pPr>
        <w:spacing w:line="240" w:lineRule="auto"/>
        <w:textAlignment w:val="baseline"/>
        <w:rPr>
          <w:rFonts w:ascii="Times New Roman" w:hAnsi="Times New Roman" w:cs="Times New Roman"/>
          <w:b/>
          <w:sz w:val="20"/>
          <w:szCs w:val="20"/>
        </w:rPr>
      </w:pPr>
    </w:p>
    <w:p w:rsidR="00C30930" w:rsidRPr="00A941B2" w:rsidRDefault="00C30930" w:rsidP="00A941B2">
      <w:pPr>
        <w:widowControl w:val="0"/>
        <w:suppressAutoHyphens/>
        <w:spacing w:line="240" w:lineRule="auto"/>
        <w:rPr>
          <w:rFonts w:ascii="Times New Roman" w:eastAsia="Lucida Sans Unicode" w:hAnsi="Times New Roman" w:cs="Times New Roman"/>
          <w:b/>
          <w:kern w:val="1"/>
          <w:sz w:val="20"/>
          <w:szCs w:val="20"/>
        </w:rPr>
      </w:pPr>
      <w:r>
        <w:rPr>
          <w:rFonts w:ascii="Times New Roman" w:eastAsia="Lucida Sans Unicode" w:hAnsi="Times New Roman" w:cs="Times New Roman"/>
          <w:b/>
          <w:kern w:val="1"/>
          <w:sz w:val="20"/>
          <w:szCs w:val="20"/>
        </w:rPr>
        <w:t>Skjöl</w:t>
      </w:r>
      <w:r w:rsidRPr="00C84CC4">
        <w:rPr>
          <w:rFonts w:ascii="Times New Roman" w:eastAsia="Lucida Sans Unicode" w:hAnsi="Times New Roman" w:cs="Times New Roman"/>
          <w:b/>
          <w:kern w:val="1"/>
          <w:sz w:val="20"/>
          <w:szCs w:val="20"/>
        </w:rPr>
        <w:t xml:space="preserve"> afhent Héraðsskjalasafni</w:t>
      </w:r>
      <w:r w:rsidR="00A941B2">
        <w:rPr>
          <w:rFonts w:ascii="Times New Roman" w:eastAsia="Lucida Sans Unicode" w:hAnsi="Times New Roman" w:cs="Times New Roman"/>
          <w:b/>
          <w:kern w:val="1"/>
          <w:sz w:val="20"/>
          <w:szCs w:val="20"/>
        </w:rPr>
        <w:t xml:space="preserve"> Austur Húnavatnssýslu árið 2015</w:t>
      </w:r>
      <w:r w:rsidRPr="00C84CC4">
        <w:rPr>
          <w:rFonts w:ascii="Times New Roman" w:eastAsia="Lucida Sans Unicode" w:hAnsi="Times New Roman" w:cs="Times New Roman"/>
          <w:b/>
          <w:kern w:val="1"/>
          <w:sz w:val="20"/>
          <w:szCs w:val="20"/>
        </w:rPr>
        <w:t>.</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Guðrún Blöndal,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Filipía Helgadóttir,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Magnús Sigurðsson, Flögu</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Skarphéðinn Ragnarsson,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Guðmundur Arason, Borgarnesi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Eðvarð Hallgrímsson, Garðabæ</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Ingibergur Guðmundsson, Skagaströnd</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Ungmennasamband Austur Húnavatnssýslu</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Aðalbjörg Ingvarsdóttir,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Guðrún Þ. Guðmundsdóttir, Reykjavík</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Karl Smith, Kópavogi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Kolbrún Zophoníasdóttir,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Samkaup,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Páll Þórðarson, Sauðanesi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Hersilía G. Þórðardóttir, Akureyri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Magnús Ólafsson,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Elísabet Þorsteinsdóttir, Kiel Þýskalandi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Alda Theodórsdóttir,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Sigrún Fossberg Arnardóttir, Sauðárkróki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Lárus Ægir Guðmundsson, Skagaströnd</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Helga Sigfúsdóttir, Reykjavík</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Sigurður Kr. Jónsson,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Ása Jóhannsdóttir, Reykjavík</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Sigursteinn Bjarnason, Stafni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Erla Jakobsdóttir, Síðu</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Caroline Mende, Þýskalandi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Halldór Halldórs, Hafnarfirði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Guðlaugur Guðmundsson</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lastRenderedPageBreak/>
        <w:t>Aðalbjörg Valdimarsdóttir, Bakkakoti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Sigríður Ragnarsdóttir,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Héraðsbókasafn Austur Húnvetninga</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Benedikt Blöndal Lárusson, Blönduósi</w:t>
      </w:r>
    </w:p>
    <w:p w:rsidR="00A941B2" w:rsidRPr="00A941B2" w:rsidRDefault="00A941B2" w:rsidP="00A941B2">
      <w:pPr>
        <w:spacing w:after="0" w:line="360" w:lineRule="auto"/>
        <w:rPr>
          <w:rFonts w:ascii="Times New Roman" w:hAnsi="Times New Roman" w:cs="Times New Roman"/>
          <w:sz w:val="20"/>
          <w:szCs w:val="20"/>
        </w:rPr>
      </w:pPr>
      <w:r w:rsidRPr="00A941B2">
        <w:rPr>
          <w:rFonts w:ascii="Times New Roman" w:hAnsi="Times New Roman" w:cs="Times New Roman"/>
          <w:sz w:val="20"/>
          <w:szCs w:val="20"/>
        </w:rPr>
        <w:t>Ingibjörg Eysteinsdóttir, Beinakeldu</w:t>
      </w:r>
    </w:p>
    <w:p w:rsidR="00C30930" w:rsidRPr="00C84CC4" w:rsidRDefault="00C30930" w:rsidP="00C30930">
      <w:pPr>
        <w:spacing w:line="240" w:lineRule="auto"/>
        <w:textAlignment w:val="baseline"/>
        <w:rPr>
          <w:rFonts w:ascii="Times New Roman" w:hAnsi="Times New Roman" w:cs="Times New Roman"/>
          <w:b/>
          <w:sz w:val="20"/>
          <w:szCs w:val="20"/>
        </w:rPr>
      </w:pPr>
    </w:p>
    <w:p w:rsidR="00C30930" w:rsidRPr="00C84CC4" w:rsidRDefault="00C30930" w:rsidP="00C30930">
      <w:pPr>
        <w:spacing w:line="240" w:lineRule="auto"/>
        <w:textAlignment w:val="baseline"/>
        <w:rPr>
          <w:rFonts w:ascii="Times New Roman" w:hAnsi="Times New Roman" w:cs="Times New Roman"/>
          <w:b/>
          <w:sz w:val="20"/>
          <w:szCs w:val="20"/>
        </w:rPr>
      </w:pPr>
    </w:p>
    <w:p w:rsidR="00C30930" w:rsidRPr="00C84CC4" w:rsidRDefault="00C30930" w:rsidP="00C30930">
      <w:pPr>
        <w:spacing w:line="240" w:lineRule="auto"/>
        <w:textAlignment w:val="baseline"/>
        <w:rPr>
          <w:rFonts w:ascii="Times New Roman" w:hAnsi="Times New Roman" w:cs="Times New Roman"/>
          <w:b/>
          <w:sz w:val="20"/>
          <w:szCs w:val="20"/>
        </w:rPr>
      </w:pPr>
    </w:p>
    <w:p w:rsidR="00C30930" w:rsidRPr="00C84CC4" w:rsidRDefault="00C30930" w:rsidP="00C30930">
      <w:pPr>
        <w:spacing w:line="240" w:lineRule="auto"/>
        <w:textAlignment w:val="baseline"/>
        <w:rPr>
          <w:rFonts w:ascii="Times New Roman" w:hAnsi="Times New Roman" w:cs="Times New Roman"/>
          <w:b/>
          <w:sz w:val="20"/>
          <w:szCs w:val="20"/>
        </w:rPr>
      </w:pPr>
    </w:p>
    <w:p w:rsidR="00C30930" w:rsidRPr="00C84CC4" w:rsidRDefault="00C30930" w:rsidP="00C30930">
      <w:pPr>
        <w:spacing w:line="240" w:lineRule="auto"/>
        <w:textAlignment w:val="baseline"/>
        <w:rPr>
          <w:rFonts w:ascii="Times New Roman" w:hAnsi="Times New Roman" w:cs="Times New Roman"/>
          <w:b/>
          <w:sz w:val="20"/>
          <w:szCs w:val="20"/>
        </w:rPr>
      </w:pPr>
      <w:bookmarkStart w:id="1" w:name="_Hlk495479963"/>
      <w:r w:rsidRPr="00C84CC4">
        <w:rPr>
          <w:rFonts w:ascii="Times New Roman" w:hAnsi="Times New Roman" w:cs="Times New Roman"/>
          <w:b/>
          <w:sz w:val="20"/>
          <w:szCs w:val="20"/>
        </w:rPr>
        <w:t>Rekstraryfirlit Héraðsskjalasafns Austur Húnavatnssýslu</w:t>
      </w:r>
      <w:r w:rsidR="002B3744">
        <w:rPr>
          <w:rFonts w:ascii="Times New Roman" w:hAnsi="Times New Roman" w:cs="Times New Roman"/>
          <w:b/>
          <w:sz w:val="20"/>
          <w:szCs w:val="20"/>
        </w:rPr>
        <w:t xml:space="preserve"> 2015</w:t>
      </w:r>
    </w:p>
    <w:p w:rsidR="00C30930" w:rsidRPr="00C84CC4" w:rsidRDefault="00C30930" w:rsidP="00C30930">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Héraðsskjalasafnið heyrir undir Byggðasamlag atv/menningarmála þannig að einu tekj</w:t>
      </w:r>
      <w:r>
        <w:rPr>
          <w:rFonts w:ascii="Times New Roman" w:hAnsi="Times New Roman" w:cs="Times New Roman"/>
          <w:sz w:val="20"/>
          <w:szCs w:val="20"/>
        </w:rPr>
        <w:t xml:space="preserve">urnar eru framlag ríkisins, annað </w:t>
      </w:r>
      <w:r w:rsidRPr="00C84CC4">
        <w:rPr>
          <w:rFonts w:ascii="Times New Roman" w:hAnsi="Times New Roman" w:cs="Times New Roman"/>
          <w:sz w:val="20"/>
          <w:szCs w:val="20"/>
        </w:rPr>
        <w:t>er rekstrarkostnaður.</w:t>
      </w:r>
    </w:p>
    <w:p w:rsidR="00C30930" w:rsidRPr="00C84CC4" w:rsidRDefault="00C30930" w:rsidP="00C30930">
      <w:pPr>
        <w:spacing w:after="0" w:line="360" w:lineRule="auto"/>
        <w:rPr>
          <w:rFonts w:ascii="Times New Roman" w:hAnsi="Times New Roman" w:cs="Times New Roman"/>
          <w:sz w:val="20"/>
          <w:szCs w:val="20"/>
        </w:rPr>
      </w:pPr>
    </w:p>
    <w:p w:rsidR="00C30930" w:rsidRPr="00C84CC4" w:rsidRDefault="00C30930" w:rsidP="00C30930">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Tekjur – framlag ríkisins</w:t>
      </w:r>
      <w:r w:rsidRPr="00C84CC4">
        <w:rPr>
          <w:rFonts w:ascii="Times New Roman" w:hAnsi="Times New Roman" w:cs="Times New Roman"/>
          <w:sz w:val="20"/>
          <w:szCs w:val="20"/>
        </w:rPr>
        <w:tab/>
      </w:r>
      <w:r w:rsidRPr="00C84CC4">
        <w:rPr>
          <w:rFonts w:ascii="Times New Roman" w:hAnsi="Times New Roman" w:cs="Times New Roman"/>
          <w:sz w:val="20"/>
          <w:szCs w:val="20"/>
        </w:rPr>
        <w:tab/>
        <w:t xml:space="preserve">   </w:t>
      </w:r>
      <w:r w:rsidR="00791C43">
        <w:rPr>
          <w:rFonts w:ascii="Times New Roman" w:hAnsi="Times New Roman" w:cs="Times New Roman"/>
          <w:sz w:val="20"/>
          <w:szCs w:val="20"/>
        </w:rPr>
        <w:t>282.500</w:t>
      </w:r>
      <w:r w:rsidRPr="00C84CC4">
        <w:rPr>
          <w:rFonts w:ascii="Times New Roman" w:hAnsi="Times New Roman" w:cs="Times New Roman"/>
          <w:sz w:val="20"/>
          <w:szCs w:val="20"/>
        </w:rPr>
        <w:t>cr</w:t>
      </w:r>
    </w:p>
    <w:p w:rsidR="00C30930" w:rsidRPr="00C84CC4" w:rsidRDefault="00C30930" w:rsidP="00C30930">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Laun og launatengd gjöld</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007658F6">
        <w:rPr>
          <w:rFonts w:ascii="Times New Roman" w:hAnsi="Times New Roman" w:cs="Times New Roman"/>
          <w:sz w:val="20"/>
          <w:szCs w:val="20"/>
        </w:rPr>
        <w:t xml:space="preserve"> 4.200.902</w:t>
      </w:r>
      <w:r w:rsidRPr="00C84CC4">
        <w:rPr>
          <w:rFonts w:ascii="Times New Roman" w:hAnsi="Times New Roman" w:cs="Times New Roman"/>
          <w:sz w:val="20"/>
          <w:szCs w:val="20"/>
        </w:rPr>
        <w:t>.-</w:t>
      </w:r>
    </w:p>
    <w:p w:rsidR="00C30930" w:rsidRPr="00C84CC4" w:rsidRDefault="00C30930" w:rsidP="00C30930">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 xml:space="preserve">Rekstrarkostnaður húsnæðis </w:t>
      </w:r>
      <w:r w:rsidRPr="00C84CC4">
        <w:rPr>
          <w:rFonts w:ascii="Times New Roman" w:hAnsi="Times New Roman" w:cs="Times New Roman"/>
          <w:sz w:val="20"/>
          <w:szCs w:val="20"/>
        </w:rPr>
        <w:tab/>
        <w:t xml:space="preserve"> </w:t>
      </w:r>
      <w:r w:rsidR="007658F6">
        <w:rPr>
          <w:rFonts w:ascii="Times New Roman" w:hAnsi="Times New Roman" w:cs="Times New Roman"/>
          <w:sz w:val="20"/>
          <w:szCs w:val="20"/>
        </w:rPr>
        <w:t>4.707.602</w:t>
      </w:r>
      <w:r w:rsidRPr="00C84CC4">
        <w:rPr>
          <w:rFonts w:ascii="Times New Roman" w:hAnsi="Times New Roman" w:cs="Times New Roman"/>
          <w:sz w:val="20"/>
          <w:szCs w:val="20"/>
        </w:rPr>
        <w:t>.-</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Pr="00C84CC4">
        <w:rPr>
          <w:rFonts w:ascii="Times New Roman" w:hAnsi="Times New Roman" w:cs="Times New Roman"/>
          <w:sz w:val="20"/>
          <w:szCs w:val="20"/>
        </w:rPr>
        <w:tab/>
      </w:r>
    </w:p>
    <w:p w:rsidR="00C30930" w:rsidRPr="00C84CC4" w:rsidRDefault="00C30930" w:rsidP="00C30930">
      <w:pPr>
        <w:spacing w:after="0" w:line="360" w:lineRule="auto"/>
        <w:rPr>
          <w:rFonts w:ascii="Times New Roman" w:hAnsi="Times New Roman" w:cs="Times New Roman"/>
          <w:sz w:val="20"/>
          <w:szCs w:val="20"/>
          <w:u w:val="single"/>
        </w:rPr>
      </w:pPr>
      <w:r w:rsidRPr="00C84CC4">
        <w:rPr>
          <w:rFonts w:ascii="Times New Roman" w:hAnsi="Times New Roman" w:cs="Times New Roman"/>
          <w:sz w:val="20"/>
          <w:szCs w:val="20"/>
          <w:u w:val="single"/>
        </w:rPr>
        <w:t>Annar rekstrarkostnaður</w:t>
      </w:r>
      <w:r w:rsidRPr="00C84CC4">
        <w:rPr>
          <w:rFonts w:ascii="Times New Roman" w:hAnsi="Times New Roman" w:cs="Times New Roman"/>
          <w:sz w:val="20"/>
          <w:szCs w:val="20"/>
          <w:u w:val="single"/>
        </w:rPr>
        <w:tab/>
      </w:r>
      <w:r w:rsidRPr="00C84CC4">
        <w:rPr>
          <w:rFonts w:ascii="Times New Roman" w:hAnsi="Times New Roman" w:cs="Times New Roman"/>
          <w:sz w:val="20"/>
          <w:szCs w:val="20"/>
          <w:u w:val="single"/>
        </w:rPr>
        <w:tab/>
        <w:t xml:space="preserve"> 1.</w:t>
      </w:r>
      <w:r w:rsidR="004946BE">
        <w:rPr>
          <w:rFonts w:ascii="Times New Roman" w:hAnsi="Times New Roman" w:cs="Times New Roman"/>
          <w:sz w:val="20"/>
          <w:szCs w:val="20"/>
          <w:u w:val="single"/>
        </w:rPr>
        <w:t>231.375</w:t>
      </w:r>
      <w:r w:rsidRPr="00C84CC4">
        <w:rPr>
          <w:rFonts w:ascii="Times New Roman" w:hAnsi="Times New Roman" w:cs="Times New Roman"/>
          <w:sz w:val="20"/>
          <w:szCs w:val="20"/>
          <w:u w:val="single"/>
        </w:rPr>
        <w:t>.-</w:t>
      </w:r>
    </w:p>
    <w:p w:rsidR="00C30930" w:rsidRPr="00C84CC4" w:rsidRDefault="00C30930" w:rsidP="00C30930">
      <w:pPr>
        <w:spacing w:after="0" w:line="360" w:lineRule="auto"/>
        <w:rPr>
          <w:rFonts w:ascii="Times New Roman" w:hAnsi="Times New Roman" w:cs="Times New Roman"/>
          <w:b/>
          <w:sz w:val="20"/>
          <w:szCs w:val="20"/>
        </w:rPr>
      </w:pPr>
      <w:r w:rsidRPr="00C84CC4">
        <w:rPr>
          <w:rFonts w:ascii="Times New Roman" w:hAnsi="Times New Roman" w:cs="Times New Roman"/>
          <w:b/>
          <w:sz w:val="20"/>
          <w:szCs w:val="20"/>
        </w:rPr>
        <w:t>Samtals:</w:t>
      </w:r>
      <w:r w:rsidRPr="00C84CC4">
        <w:rPr>
          <w:rFonts w:ascii="Times New Roman" w:hAnsi="Times New Roman" w:cs="Times New Roman"/>
          <w:b/>
          <w:sz w:val="20"/>
          <w:szCs w:val="20"/>
        </w:rPr>
        <w:tab/>
      </w:r>
      <w:r w:rsidRPr="00C84CC4">
        <w:rPr>
          <w:rFonts w:ascii="Times New Roman" w:hAnsi="Times New Roman" w:cs="Times New Roman"/>
          <w:b/>
          <w:sz w:val="20"/>
          <w:szCs w:val="20"/>
        </w:rPr>
        <w:tab/>
      </w:r>
      <w:r w:rsidRPr="00C84CC4">
        <w:rPr>
          <w:rFonts w:ascii="Times New Roman" w:hAnsi="Times New Roman" w:cs="Times New Roman"/>
          <w:b/>
          <w:sz w:val="20"/>
          <w:szCs w:val="20"/>
        </w:rPr>
        <w:tab/>
        <w:t xml:space="preserve"> </w:t>
      </w:r>
      <w:r w:rsidR="00162254">
        <w:rPr>
          <w:rFonts w:ascii="Times New Roman" w:hAnsi="Times New Roman" w:cs="Times New Roman"/>
          <w:b/>
          <w:sz w:val="20"/>
          <w:szCs w:val="20"/>
        </w:rPr>
        <w:t>9.857.379</w:t>
      </w:r>
      <w:r w:rsidRPr="00C84CC4">
        <w:rPr>
          <w:rFonts w:ascii="Times New Roman" w:hAnsi="Times New Roman" w:cs="Times New Roman"/>
          <w:b/>
          <w:sz w:val="20"/>
          <w:szCs w:val="20"/>
        </w:rPr>
        <w:t>.-</w:t>
      </w:r>
    </w:p>
    <w:bookmarkEnd w:id="1"/>
    <w:p w:rsidR="00C30930" w:rsidRPr="00C84CC4" w:rsidRDefault="00C30930" w:rsidP="00C30930">
      <w:pPr>
        <w:rPr>
          <w:rFonts w:ascii="Times New Roman" w:hAnsi="Times New Roman" w:cs="Times New Roman"/>
          <w:sz w:val="20"/>
          <w:szCs w:val="20"/>
        </w:rPr>
      </w:pPr>
      <w:r w:rsidRPr="00C84CC4">
        <w:rPr>
          <w:rFonts w:ascii="Times New Roman" w:hAnsi="Times New Roman" w:cs="Times New Roman"/>
          <w:sz w:val="20"/>
          <w:szCs w:val="20"/>
        </w:rPr>
        <w:t xml:space="preserve">                                                                                                                                  </w:t>
      </w:r>
    </w:p>
    <w:p w:rsidR="005223A1" w:rsidRDefault="006F3423"/>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30"/>
    <w:rsid w:val="00063C44"/>
    <w:rsid w:val="00162254"/>
    <w:rsid w:val="001C4342"/>
    <w:rsid w:val="002B3744"/>
    <w:rsid w:val="002F3525"/>
    <w:rsid w:val="00407397"/>
    <w:rsid w:val="004946BE"/>
    <w:rsid w:val="005E086C"/>
    <w:rsid w:val="006921C9"/>
    <w:rsid w:val="006F3423"/>
    <w:rsid w:val="007568A8"/>
    <w:rsid w:val="007658F6"/>
    <w:rsid w:val="00791C43"/>
    <w:rsid w:val="007C3882"/>
    <w:rsid w:val="00827A0C"/>
    <w:rsid w:val="00931BF4"/>
    <w:rsid w:val="00934DE4"/>
    <w:rsid w:val="00A04696"/>
    <w:rsid w:val="00A941B2"/>
    <w:rsid w:val="00AC2C08"/>
    <w:rsid w:val="00AD7D21"/>
    <w:rsid w:val="00B468B8"/>
    <w:rsid w:val="00C30930"/>
    <w:rsid w:val="00C80CD5"/>
    <w:rsid w:val="00D442E4"/>
    <w:rsid w:val="00E43EB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72601-8E1D-4BD6-8294-336235A1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930"/>
    <w:pPr>
      <w:spacing w:before="100" w:beforeAutospacing="1" w:after="100" w:afterAutospacing="1" w:line="240" w:lineRule="auto"/>
    </w:pPr>
    <w:rPr>
      <w:rFonts w:ascii="Times New Roman" w:eastAsia="Times New Roman" w:hAnsi="Times New Roman" w:cs="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6</cp:revision>
  <dcterms:created xsi:type="dcterms:W3CDTF">2017-10-18T08:49:00Z</dcterms:created>
  <dcterms:modified xsi:type="dcterms:W3CDTF">2017-10-25T10:36:00Z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