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952" w:rsidRPr="00C84CC4" w:rsidRDefault="00422952" w:rsidP="00422952">
      <w:pPr>
        <w:rPr>
          <w:sz w:val="20"/>
          <w:szCs w:val="20"/>
        </w:rPr>
      </w:pPr>
      <w:bookmarkStart w:id="0" w:name="_GoBack"/>
      <w:bookmarkEnd w:id="0"/>
      <w:r w:rsidRPr="00C84CC4">
        <w:rPr>
          <w:noProof/>
          <w:sz w:val="20"/>
          <w:szCs w:val="20"/>
          <w:lang w:eastAsia="is-IS"/>
        </w:rPr>
        <w:drawing>
          <wp:anchor distT="0" distB="0" distL="114300" distR="114300" simplePos="0" relativeHeight="251659264" behindDoc="0" locked="0" layoutInCell="1" allowOverlap="0" wp14:anchorId="256AF4F9" wp14:editId="1344CD06">
            <wp:simplePos x="0" y="0"/>
            <wp:positionH relativeFrom="margin">
              <wp:posOffset>0</wp:posOffset>
            </wp:positionH>
            <wp:positionV relativeFrom="margin">
              <wp:posOffset>289560</wp:posOffset>
            </wp:positionV>
            <wp:extent cx="1244600" cy="1524000"/>
            <wp:effectExtent l="0" t="0" r="0" b="0"/>
            <wp:wrapTopAndBottom/>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4"/>
                    <a:stretch>
                      <a:fillRect/>
                    </a:stretch>
                  </pic:blipFill>
                  <pic:spPr>
                    <a:xfrm>
                      <a:off x="0" y="0"/>
                      <a:ext cx="1244600" cy="1524000"/>
                    </a:xfrm>
                    <a:prstGeom prst="rect">
                      <a:avLst/>
                    </a:prstGeom>
                  </pic:spPr>
                </pic:pic>
              </a:graphicData>
            </a:graphic>
            <wp14:sizeRelH relativeFrom="margin">
              <wp14:pctWidth>0</wp14:pctWidth>
            </wp14:sizeRelH>
          </wp:anchor>
        </w:drawing>
      </w:r>
      <w:r w:rsidRPr="00C84CC4">
        <w:rPr>
          <w:sz w:val="20"/>
          <w:szCs w:val="20"/>
        </w:rPr>
        <w:t xml:space="preserve">                                                      </w:t>
      </w:r>
    </w:p>
    <w:p w:rsidR="00422952" w:rsidRPr="00C84CC4" w:rsidRDefault="00422952" w:rsidP="00422952">
      <w:pPr>
        <w:rPr>
          <w:sz w:val="20"/>
          <w:szCs w:val="20"/>
        </w:rPr>
      </w:pPr>
    </w:p>
    <w:p w:rsidR="00422952" w:rsidRPr="00C84CC4" w:rsidRDefault="00422952" w:rsidP="00422952">
      <w:pPr>
        <w:jc w:val="center"/>
        <w:rPr>
          <w:rFonts w:ascii="Times New Roman" w:hAnsi="Times New Roman" w:cs="Times New Roman"/>
          <w:sz w:val="40"/>
          <w:szCs w:val="40"/>
        </w:rPr>
      </w:pPr>
      <w:r w:rsidRPr="00C84CC4">
        <w:rPr>
          <w:rFonts w:ascii="Times New Roman" w:hAnsi="Times New Roman" w:cs="Times New Roman"/>
          <w:sz w:val="40"/>
          <w:szCs w:val="40"/>
        </w:rPr>
        <w:t>Héraðsskjalasafn Austur Húnavatnssýslu</w:t>
      </w:r>
    </w:p>
    <w:p w:rsidR="00422952" w:rsidRPr="00C84CC4" w:rsidRDefault="00422952" w:rsidP="00422952">
      <w:pPr>
        <w:rPr>
          <w:sz w:val="20"/>
          <w:szCs w:val="20"/>
        </w:rPr>
      </w:pPr>
    </w:p>
    <w:p w:rsidR="00422952" w:rsidRPr="00C84CC4" w:rsidRDefault="00422952" w:rsidP="00422952">
      <w:pPr>
        <w:rPr>
          <w:sz w:val="20"/>
          <w:szCs w:val="20"/>
        </w:rPr>
      </w:pPr>
      <w:r w:rsidRPr="00C84CC4">
        <w:rPr>
          <w:sz w:val="20"/>
          <w:szCs w:val="20"/>
        </w:rPr>
        <w:t xml:space="preserve">                                                           </w:t>
      </w:r>
    </w:p>
    <w:p w:rsidR="00422952" w:rsidRDefault="00422952" w:rsidP="00422952">
      <w:pPr>
        <w:ind w:firstLine="708"/>
        <w:jc w:val="center"/>
        <w:rPr>
          <w:rFonts w:ascii="Times New Roman" w:hAnsi="Times New Roman" w:cs="Times New Roman"/>
          <w:sz w:val="20"/>
          <w:szCs w:val="20"/>
        </w:rPr>
      </w:pPr>
    </w:p>
    <w:p w:rsidR="00422952" w:rsidRDefault="00422952" w:rsidP="00422952">
      <w:pPr>
        <w:ind w:firstLine="708"/>
        <w:jc w:val="center"/>
        <w:rPr>
          <w:rFonts w:ascii="Times New Roman" w:hAnsi="Times New Roman" w:cs="Times New Roman"/>
          <w:sz w:val="20"/>
          <w:szCs w:val="20"/>
        </w:rPr>
      </w:pPr>
      <w:r>
        <w:rPr>
          <w:noProof/>
          <w:color w:val="1D2129"/>
          <w:lang w:val="en"/>
        </w:rPr>
        <w:drawing>
          <wp:inline distT="0" distB="0" distL="0" distR="0" wp14:anchorId="04B68C13" wp14:editId="0A026F7D">
            <wp:extent cx="4766400" cy="3618000"/>
            <wp:effectExtent l="0" t="0" r="0" b="1905"/>
            <wp:docPr id="3" name="Picture 3" descr="Image may contain: house, plant and in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may contain: house, plant and indo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6400" cy="3618000"/>
                    </a:xfrm>
                    <a:prstGeom prst="rect">
                      <a:avLst/>
                    </a:prstGeom>
                    <a:noFill/>
                    <a:ln>
                      <a:noFill/>
                    </a:ln>
                  </pic:spPr>
                </pic:pic>
              </a:graphicData>
            </a:graphic>
          </wp:inline>
        </w:drawing>
      </w:r>
    </w:p>
    <w:p w:rsidR="00422952" w:rsidRDefault="00422952" w:rsidP="00422952">
      <w:pPr>
        <w:ind w:firstLine="708"/>
        <w:jc w:val="center"/>
        <w:rPr>
          <w:rFonts w:ascii="Times New Roman" w:hAnsi="Times New Roman" w:cs="Times New Roman"/>
          <w:sz w:val="20"/>
          <w:szCs w:val="20"/>
        </w:rPr>
      </w:pPr>
    </w:p>
    <w:p w:rsidR="00422952" w:rsidRDefault="00422952" w:rsidP="00422952">
      <w:pPr>
        <w:ind w:firstLine="708"/>
        <w:jc w:val="center"/>
        <w:rPr>
          <w:rFonts w:ascii="Times New Roman" w:hAnsi="Times New Roman" w:cs="Times New Roman"/>
          <w:sz w:val="20"/>
          <w:szCs w:val="20"/>
        </w:rPr>
      </w:pPr>
    </w:p>
    <w:p w:rsidR="00422952" w:rsidRPr="00C84CC4" w:rsidRDefault="00422952" w:rsidP="00422952">
      <w:pPr>
        <w:ind w:firstLine="708"/>
        <w:jc w:val="center"/>
        <w:rPr>
          <w:rFonts w:ascii="Times New Roman" w:hAnsi="Times New Roman" w:cs="Times New Roman"/>
          <w:sz w:val="36"/>
          <w:szCs w:val="36"/>
        </w:rPr>
      </w:pPr>
      <w:r>
        <w:rPr>
          <w:rFonts w:ascii="Times New Roman" w:hAnsi="Times New Roman" w:cs="Times New Roman"/>
          <w:sz w:val="36"/>
          <w:szCs w:val="36"/>
        </w:rPr>
        <w:t>Ársskýrsla 2011</w:t>
      </w:r>
    </w:p>
    <w:p w:rsidR="00422952" w:rsidRDefault="00422952" w:rsidP="00422952">
      <w:pPr>
        <w:jc w:val="right"/>
        <w:rPr>
          <w:rFonts w:ascii="Times New Roman" w:hAnsi="Times New Roman" w:cs="Times New Roman"/>
          <w:sz w:val="20"/>
          <w:szCs w:val="20"/>
        </w:rPr>
      </w:pPr>
    </w:p>
    <w:p w:rsidR="00422952" w:rsidRDefault="00422952" w:rsidP="00422952">
      <w:pPr>
        <w:jc w:val="right"/>
        <w:rPr>
          <w:rFonts w:ascii="Times New Roman" w:hAnsi="Times New Roman" w:cs="Times New Roman"/>
          <w:sz w:val="20"/>
          <w:szCs w:val="20"/>
        </w:rPr>
      </w:pPr>
    </w:p>
    <w:p w:rsidR="00422952" w:rsidRDefault="00422952" w:rsidP="00422952">
      <w:pPr>
        <w:jc w:val="right"/>
        <w:rPr>
          <w:rFonts w:ascii="Times New Roman" w:hAnsi="Times New Roman" w:cs="Times New Roman"/>
          <w:sz w:val="20"/>
          <w:szCs w:val="20"/>
        </w:rPr>
      </w:pPr>
    </w:p>
    <w:p w:rsidR="00422952" w:rsidRDefault="00422952" w:rsidP="00422952">
      <w:pPr>
        <w:jc w:val="right"/>
        <w:rPr>
          <w:rFonts w:ascii="Times New Roman" w:hAnsi="Times New Roman" w:cs="Times New Roman"/>
          <w:sz w:val="20"/>
          <w:szCs w:val="20"/>
        </w:rPr>
      </w:pPr>
    </w:p>
    <w:p w:rsidR="00422952" w:rsidRPr="00C84CC4" w:rsidRDefault="00422952" w:rsidP="00422952">
      <w:pPr>
        <w:jc w:val="right"/>
        <w:rPr>
          <w:rFonts w:ascii="Times New Roman" w:hAnsi="Times New Roman" w:cs="Times New Roman"/>
          <w:sz w:val="20"/>
          <w:szCs w:val="20"/>
        </w:rPr>
      </w:pPr>
      <w:r w:rsidRPr="00C84CC4">
        <w:rPr>
          <w:rFonts w:ascii="Times New Roman" w:hAnsi="Times New Roman" w:cs="Times New Roman"/>
          <w:sz w:val="20"/>
          <w:szCs w:val="20"/>
        </w:rPr>
        <w:t xml:space="preserve">Héraðsskjalasafn Austur Húnavatnssýslu      </w:t>
      </w:r>
    </w:p>
    <w:p w:rsidR="00422952" w:rsidRPr="00C84CC4" w:rsidRDefault="00422952" w:rsidP="00422952">
      <w:pPr>
        <w:jc w:val="right"/>
        <w:rPr>
          <w:rFonts w:ascii="Times New Roman" w:hAnsi="Times New Roman" w:cs="Times New Roman"/>
          <w:sz w:val="20"/>
          <w:szCs w:val="20"/>
        </w:rPr>
      </w:pPr>
    </w:p>
    <w:p w:rsidR="00422952" w:rsidRPr="00C84CC4" w:rsidRDefault="00422952" w:rsidP="00422952">
      <w:pPr>
        <w:rPr>
          <w:rFonts w:ascii="Times New Roman" w:hAnsi="Times New Roman" w:cs="Times New Roman"/>
          <w:b/>
          <w:sz w:val="20"/>
          <w:szCs w:val="20"/>
        </w:rPr>
      </w:pPr>
      <w:r>
        <w:rPr>
          <w:rFonts w:ascii="Times New Roman" w:hAnsi="Times New Roman" w:cs="Times New Roman"/>
          <w:b/>
          <w:sz w:val="20"/>
          <w:szCs w:val="20"/>
        </w:rPr>
        <w:lastRenderedPageBreak/>
        <w:t>Annáll 2011</w:t>
      </w:r>
    </w:p>
    <w:p w:rsidR="00422952" w:rsidRPr="00422952" w:rsidRDefault="00422952" w:rsidP="00422952">
      <w:pPr>
        <w:spacing w:after="0" w:line="360" w:lineRule="auto"/>
        <w:rPr>
          <w:rFonts w:ascii="Times New Roman" w:hAnsi="Times New Roman" w:cs="Times New Roman"/>
          <w:sz w:val="20"/>
          <w:szCs w:val="20"/>
        </w:rPr>
      </w:pPr>
      <w:r w:rsidRPr="00422952">
        <w:rPr>
          <w:rFonts w:ascii="Times New Roman" w:hAnsi="Times New Roman" w:cs="Times New Roman"/>
          <w:sz w:val="20"/>
          <w:szCs w:val="20"/>
        </w:rPr>
        <w:t>Miklar breytingar hafa átt sér stað á liðnu ári. Tölvukostur safnsins hefur nú verið endurnýjaður og settar hafa verið upp tvær tölvur, önnur ætluð til að skanna og skrá myndir sem til eru í safninu. Til þess starfs hefur verið ráðinn Guðmundur Paul Jónsson og mun hann sinna þessu verkefni næsta árið.</w:t>
      </w:r>
    </w:p>
    <w:p w:rsidR="00422952" w:rsidRPr="00422952" w:rsidRDefault="00422952" w:rsidP="00422952">
      <w:pPr>
        <w:pStyle w:val="BodyText"/>
        <w:spacing w:line="360" w:lineRule="auto"/>
        <w:rPr>
          <w:sz w:val="20"/>
          <w:szCs w:val="20"/>
        </w:rPr>
      </w:pPr>
      <w:r w:rsidRPr="00422952">
        <w:rPr>
          <w:sz w:val="20"/>
          <w:szCs w:val="20"/>
        </w:rPr>
        <w:t>Eitthvað hefur verið um millisafnalán, veittar upplýsingar og beðið um eitt og annað frá öðrum söfnum, eftir þörfum. Hægt að fá skannaðar myndir og sendar í tölvupósti ef þörf er á.</w:t>
      </w:r>
    </w:p>
    <w:p w:rsidR="00422952" w:rsidRPr="00422952" w:rsidRDefault="00422952" w:rsidP="00422952">
      <w:pPr>
        <w:rPr>
          <w:rFonts w:ascii="Times New Roman" w:hAnsi="Times New Roman" w:cs="Times New Roman"/>
          <w:sz w:val="20"/>
          <w:szCs w:val="20"/>
        </w:rPr>
      </w:pPr>
    </w:p>
    <w:p w:rsidR="00422952" w:rsidRPr="00C84CC4" w:rsidRDefault="00422952" w:rsidP="00422952">
      <w:pPr>
        <w:rPr>
          <w:rFonts w:ascii="Times New Roman" w:hAnsi="Times New Roman" w:cs="Times New Roman"/>
          <w:b/>
          <w:sz w:val="20"/>
          <w:szCs w:val="20"/>
        </w:rPr>
      </w:pPr>
      <w:r w:rsidRPr="00C84CC4">
        <w:rPr>
          <w:rFonts w:ascii="Times New Roman" w:hAnsi="Times New Roman" w:cs="Times New Roman"/>
          <w:b/>
          <w:sz w:val="20"/>
          <w:szCs w:val="20"/>
        </w:rPr>
        <w:t>Stjórn og starfsmenn</w:t>
      </w:r>
    </w:p>
    <w:p w:rsidR="00422952" w:rsidRPr="00C84CC4" w:rsidRDefault="00422952" w:rsidP="00422952">
      <w:pPr>
        <w:spacing w:after="0" w:line="360" w:lineRule="auto"/>
        <w:textAlignment w:val="baseline"/>
        <w:rPr>
          <w:rFonts w:ascii="Times New Roman" w:eastAsia="Times New Roman" w:hAnsi="Times New Roman" w:cs="Times New Roman"/>
          <w:sz w:val="20"/>
          <w:szCs w:val="20"/>
          <w:lang w:eastAsia="is-IS"/>
        </w:rPr>
      </w:pPr>
      <w:r w:rsidRPr="00C84CC4">
        <w:rPr>
          <w:rFonts w:ascii="Times New Roman" w:eastAsia="Times New Roman" w:hAnsi="Times New Roman" w:cs="Times New Roman"/>
          <w:sz w:val="20"/>
          <w:szCs w:val="20"/>
          <w:lang w:eastAsia="is-IS"/>
        </w:rPr>
        <w:t>Skjalasafnið er undir stjórn Byggðarsamlag</w:t>
      </w:r>
      <w:r w:rsidR="00A44F48">
        <w:rPr>
          <w:rFonts w:ascii="Times New Roman" w:eastAsia="Times New Roman" w:hAnsi="Times New Roman" w:cs="Times New Roman"/>
          <w:sz w:val="20"/>
          <w:szCs w:val="20"/>
          <w:lang w:eastAsia="is-IS"/>
        </w:rPr>
        <w:t>s atvinnu- og menningarmála</w:t>
      </w:r>
      <w:r w:rsidRPr="00C84CC4">
        <w:rPr>
          <w:rFonts w:ascii="Times New Roman" w:eastAsia="Times New Roman" w:hAnsi="Times New Roman" w:cs="Times New Roman"/>
          <w:sz w:val="20"/>
          <w:szCs w:val="20"/>
          <w:lang w:eastAsia="is-IS"/>
        </w:rPr>
        <w:t xml:space="preserve">. </w:t>
      </w:r>
      <w:r w:rsidRPr="00C84CC4">
        <w:rPr>
          <w:rFonts w:ascii="Times New Roman" w:eastAsia="Times New Roman" w:hAnsi="Times New Roman" w:cs="Times New Roman"/>
          <w:sz w:val="20"/>
          <w:szCs w:val="20"/>
          <w:lang w:eastAsia="is-IS"/>
        </w:rPr>
        <w:br/>
        <w:t>Hana skipa:</w:t>
      </w:r>
      <w:r w:rsidRPr="00C84CC4">
        <w:rPr>
          <w:rFonts w:ascii="Times New Roman" w:eastAsia="Times New Roman" w:hAnsi="Times New Roman" w:cs="Times New Roman"/>
          <w:i/>
          <w:sz w:val="20"/>
          <w:szCs w:val="20"/>
          <w:lang w:eastAsia="is-IS"/>
        </w:rPr>
        <w:t xml:space="preserve"> </w:t>
      </w:r>
      <w:r w:rsidRPr="00C84CC4">
        <w:rPr>
          <w:rFonts w:ascii="Times New Roman" w:eastAsia="Times New Roman" w:hAnsi="Times New Roman" w:cs="Times New Roman"/>
          <w:i/>
          <w:sz w:val="20"/>
          <w:szCs w:val="20"/>
          <w:lang w:eastAsia="is-IS"/>
        </w:rPr>
        <w:br/>
      </w:r>
      <w:r w:rsidRPr="00C84CC4">
        <w:rPr>
          <w:rFonts w:ascii="Times New Roman" w:eastAsia="Times New Roman" w:hAnsi="Times New Roman" w:cs="Times New Roman"/>
          <w:sz w:val="20"/>
          <w:szCs w:val="20"/>
          <w:lang w:eastAsia="is-IS"/>
        </w:rPr>
        <w:t>Adolf Berndsen, Skagaströnd, formaður</w:t>
      </w:r>
    </w:p>
    <w:p w:rsidR="00422952" w:rsidRPr="00422952" w:rsidRDefault="00422952" w:rsidP="00422952">
      <w:pPr>
        <w:spacing w:line="240" w:lineRule="auto"/>
        <w:rPr>
          <w:rFonts w:ascii="Times New Roman" w:hAnsi="Times New Roman" w:cs="Times New Roman"/>
          <w:sz w:val="20"/>
          <w:szCs w:val="20"/>
        </w:rPr>
      </w:pPr>
      <w:r w:rsidRPr="00422952">
        <w:rPr>
          <w:rFonts w:ascii="Times New Roman" w:hAnsi="Times New Roman" w:cs="Times New Roman"/>
          <w:sz w:val="20"/>
          <w:szCs w:val="20"/>
        </w:rPr>
        <w:t>Kári Kárason, Blönduósi</w:t>
      </w:r>
    </w:p>
    <w:p w:rsidR="00422952" w:rsidRPr="00422952" w:rsidRDefault="00FE3DCC" w:rsidP="00422952">
      <w:pPr>
        <w:spacing w:line="240" w:lineRule="auto"/>
        <w:rPr>
          <w:rFonts w:ascii="Times New Roman" w:hAnsi="Times New Roman" w:cs="Times New Roman"/>
          <w:sz w:val="20"/>
          <w:szCs w:val="20"/>
        </w:rPr>
      </w:pPr>
      <w:r>
        <w:rPr>
          <w:rFonts w:ascii="Times New Roman" w:hAnsi="Times New Roman" w:cs="Times New Roman"/>
          <w:sz w:val="20"/>
          <w:szCs w:val="20"/>
        </w:rPr>
        <w:t>Þóra Sverrisdóttir, Stóra-Giljá</w:t>
      </w:r>
    </w:p>
    <w:p w:rsidR="00422952" w:rsidRPr="00422952" w:rsidRDefault="00422952" w:rsidP="00422952">
      <w:pPr>
        <w:spacing w:line="240" w:lineRule="auto"/>
        <w:rPr>
          <w:rFonts w:ascii="Times New Roman" w:hAnsi="Times New Roman" w:cs="Times New Roman"/>
          <w:sz w:val="20"/>
          <w:szCs w:val="20"/>
        </w:rPr>
      </w:pPr>
      <w:r w:rsidRPr="00422952">
        <w:rPr>
          <w:rFonts w:ascii="Times New Roman" w:hAnsi="Times New Roman" w:cs="Times New Roman"/>
          <w:sz w:val="20"/>
          <w:szCs w:val="20"/>
        </w:rPr>
        <w:t>Vignir Sveinsson, Höfnum</w:t>
      </w:r>
    </w:p>
    <w:p w:rsidR="00422952" w:rsidRPr="00C84CC4" w:rsidRDefault="00422952" w:rsidP="00422952">
      <w:pPr>
        <w:widowControl w:val="0"/>
        <w:suppressAutoHyphens/>
        <w:spacing w:after="120" w:line="360" w:lineRule="auto"/>
        <w:rPr>
          <w:rFonts w:ascii="Times New Roman" w:hAnsi="Times New Roman" w:cs="Times New Roman"/>
          <w:sz w:val="20"/>
          <w:szCs w:val="20"/>
        </w:rPr>
      </w:pPr>
      <w:r w:rsidRPr="00C84CC4">
        <w:rPr>
          <w:rFonts w:ascii="Times New Roman" w:hAnsi="Times New Roman" w:cs="Times New Roman"/>
          <w:sz w:val="20"/>
          <w:szCs w:val="20"/>
        </w:rPr>
        <w:t xml:space="preserve">Héraðsskjalavörður er Svala Runólfsdóttir auk þess sér Guðmundur Paul Scheel Jónsson um ljósmyndasafnið. </w:t>
      </w:r>
    </w:p>
    <w:p w:rsidR="00422952" w:rsidRPr="00C84CC4" w:rsidRDefault="00422952" w:rsidP="00422952">
      <w:pPr>
        <w:widowControl w:val="0"/>
        <w:suppressAutoHyphens/>
        <w:spacing w:after="120" w:line="360" w:lineRule="auto"/>
        <w:rPr>
          <w:rFonts w:ascii="Times New Roman" w:hAnsi="Times New Roman" w:cs="Times New Roman"/>
          <w:b/>
          <w:sz w:val="20"/>
          <w:szCs w:val="20"/>
        </w:rPr>
      </w:pPr>
      <w:r w:rsidRPr="00C84CC4">
        <w:rPr>
          <w:rFonts w:ascii="Times New Roman" w:hAnsi="Times New Roman" w:cs="Times New Roman"/>
          <w:b/>
          <w:sz w:val="20"/>
          <w:szCs w:val="20"/>
        </w:rPr>
        <w:t>Starfsemi og aðbúnaður</w:t>
      </w:r>
    </w:p>
    <w:p w:rsidR="00422952" w:rsidRPr="00C84CC4" w:rsidRDefault="00422952" w:rsidP="00422952">
      <w:pPr>
        <w:spacing w:after="0" w:line="360" w:lineRule="auto"/>
        <w:textAlignment w:val="baseline"/>
        <w:rPr>
          <w:rFonts w:ascii="Times New Roman" w:eastAsia="Times New Roman" w:hAnsi="Times New Roman" w:cs="Times New Roman"/>
          <w:sz w:val="20"/>
          <w:szCs w:val="20"/>
          <w:lang w:eastAsia="is-IS"/>
        </w:rPr>
      </w:pPr>
      <w:r w:rsidRPr="00C84CC4">
        <w:rPr>
          <w:rFonts w:ascii="Times New Roman" w:eastAsia="Times New Roman" w:hAnsi="Times New Roman" w:cs="Times New Roman"/>
          <w:sz w:val="20"/>
          <w:szCs w:val="20"/>
          <w:lang w:eastAsia="is-IS"/>
        </w:rPr>
        <w:t xml:space="preserve">Starfsemi Héraðsskjalasafns Austur Húnavatnssýslu á árinu fólst aðallega í söfnun, innheimtu, skráningu og að útbúa til varðveislu, skjölin og aðrar heimildir, um starfsemi og sögu héraðsins, til notkunar fyrir stjórnendur og starfsmenn sveitarfélaga og stofnana þeirra svo og fyrir einstaklinga. </w:t>
      </w:r>
    </w:p>
    <w:p w:rsidR="00422952" w:rsidRPr="00C84CC4" w:rsidRDefault="00422952" w:rsidP="00422952">
      <w:pPr>
        <w:spacing w:after="0" w:line="360" w:lineRule="auto"/>
        <w:textAlignment w:val="baseline"/>
        <w:rPr>
          <w:rFonts w:ascii="Times New Roman" w:eastAsia="Times New Roman" w:hAnsi="Times New Roman" w:cs="Times New Roman"/>
          <w:sz w:val="20"/>
          <w:szCs w:val="20"/>
          <w:lang w:eastAsia="is-IS"/>
        </w:rPr>
      </w:pPr>
      <w:r w:rsidRPr="00C84CC4">
        <w:rPr>
          <w:rFonts w:ascii="Times New Roman" w:eastAsia="Times New Roman" w:hAnsi="Times New Roman" w:cs="Times New Roman"/>
          <w:sz w:val="20"/>
          <w:szCs w:val="20"/>
          <w:lang w:eastAsia="is-IS"/>
        </w:rPr>
        <w:t>Er þetta gert til þess að tryggja hagsmuni og réttindi bæði opinberra aðila og einstaklinga og einnig til notkunar við fræðilegar rannsóknir á sögu svæðisins. Héraðsskjalasafnið annaðist einnig ráðgjöf varðandi skjalavörslu.</w:t>
      </w:r>
    </w:p>
    <w:p w:rsidR="00422952" w:rsidRPr="00C84CC4" w:rsidRDefault="00422952" w:rsidP="00422952">
      <w:pPr>
        <w:spacing w:after="0" w:line="360" w:lineRule="auto"/>
        <w:textAlignment w:val="baseline"/>
        <w:rPr>
          <w:rFonts w:ascii="Times New Roman" w:eastAsia="Times New Roman" w:hAnsi="Times New Roman" w:cs="Times New Roman"/>
          <w:sz w:val="20"/>
          <w:szCs w:val="20"/>
          <w:lang w:eastAsia="is-IS"/>
        </w:rPr>
      </w:pPr>
      <w:r w:rsidRPr="00C84CC4">
        <w:rPr>
          <w:rFonts w:ascii="Times New Roman" w:eastAsia="Times New Roman" w:hAnsi="Times New Roman" w:cs="Times New Roman"/>
          <w:sz w:val="20"/>
          <w:szCs w:val="20"/>
          <w:lang w:eastAsia="is-IS"/>
        </w:rPr>
        <w:t>Safnið er opið öllum, hvort sem þeir eru að vinna að einhverju hávísindalegu verkefni, skrifa sögu félags eða fyrirtækis, skrifa skólaritgerð, leita að heimildum um húsið sitt eða landareign, leita að ættingjum sínum og uppruna eða bara að skoða eitthvað úr fortíðinni.</w:t>
      </w:r>
    </w:p>
    <w:p w:rsidR="00422952" w:rsidRDefault="00422952" w:rsidP="00422952">
      <w:pPr>
        <w:spacing w:after="0" w:line="360" w:lineRule="auto"/>
        <w:textAlignment w:val="baseline"/>
        <w:rPr>
          <w:rFonts w:ascii="Times New Roman" w:eastAsia="Times New Roman" w:hAnsi="Times New Roman" w:cs="Times New Roman"/>
          <w:b/>
          <w:sz w:val="20"/>
          <w:szCs w:val="20"/>
          <w:lang w:eastAsia="is-IS"/>
        </w:rPr>
      </w:pPr>
      <w:r w:rsidRPr="00C84CC4">
        <w:rPr>
          <w:rFonts w:ascii="Times New Roman" w:eastAsia="Times New Roman" w:hAnsi="Times New Roman" w:cs="Times New Roman"/>
          <w:sz w:val="20"/>
          <w:szCs w:val="20"/>
          <w:lang w:eastAsia="is-IS"/>
        </w:rPr>
        <w:t xml:space="preserve">Aðstaðan samanstendur af einni skrifstofu og lessal ásamt geymslu fyrir gögn og myndir sem afhentar hafa verið til varðveislu. </w:t>
      </w:r>
    </w:p>
    <w:p w:rsidR="00422952" w:rsidRPr="00C84CC4" w:rsidRDefault="00422952" w:rsidP="00422952">
      <w:pPr>
        <w:spacing w:after="0" w:line="360" w:lineRule="auto"/>
        <w:textAlignment w:val="baseline"/>
        <w:rPr>
          <w:rFonts w:ascii="Times New Roman" w:eastAsia="Times New Roman" w:hAnsi="Times New Roman" w:cs="Times New Roman"/>
          <w:b/>
          <w:sz w:val="20"/>
          <w:szCs w:val="20"/>
          <w:lang w:eastAsia="is-IS"/>
        </w:rPr>
      </w:pPr>
      <w:r w:rsidRPr="00C84CC4">
        <w:rPr>
          <w:rFonts w:ascii="Times New Roman" w:eastAsia="Times New Roman" w:hAnsi="Times New Roman" w:cs="Times New Roman"/>
          <w:b/>
          <w:sz w:val="20"/>
          <w:szCs w:val="20"/>
          <w:lang w:eastAsia="is-IS"/>
        </w:rPr>
        <w:t>Verkefni og sýningar</w:t>
      </w:r>
    </w:p>
    <w:p w:rsidR="00422952" w:rsidRPr="00C84CC4" w:rsidRDefault="00422952" w:rsidP="00422952">
      <w:pPr>
        <w:spacing w:after="0" w:line="360" w:lineRule="auto"/>
        <w:textAlignment w:val="baseline"/>
        <w:rPr>
          <w:rFonts w:ascii="Times New Roman" w:eastAsia="Times New Roman" w:hAnsi="Times New Roman" w:cs="Times New Roman"/>
          <w:sz w:val="20"/>
          <w:szCs w:val="20"/>
          <w:lang w:eastAsia="is-IS"/>
        </w:rPr>
      </w:pPr>
      <w:r w:rsidRPr="00C84CC4">
        <w:rPr>
          <w:rFonts w:ascii="Times New Roman" w:eastAsia="Times New Roman" w:hAnsi="Times New Roman" w:cs="Times New Roman"/>
          <w:sz w:val="20"/>
          <w:szCs w:val="20"/>
          <w:lang w:eastAsia="is-IS"/>
        </w:rPr>
        <w:t>Dagleg verkefni felast einkum í innheimtu, móttöku, skráningu og frágangi skjala, hvort heldur er frá sveitarfélögum sem að safninu standa eða einstaklingum, félögum og fyrirtækjum á safnsvæðinu. Auk þess aðstoða gesti á lestrarsal við heimildaleit og annast afgreiðslu fyrirspurna.</w:t>
      </w:r>
    </w:p>
    <w:p w:rsidR="00422952" w:rsidRDefault="00422952" w:rsidP="00422952">
      <w:pPr>
        <w:widowControl w:val="0"/>
        <w:suppressAutoHyphens/>
        <w:spacing w:after="120" w:line="360" w:lineRule="auto"/>
        <w:rPr>
          <w:rFonts w:ascii="Times New Roman" w:eastAsia="Lucida Sans Unicode" w:hAnsi="Times New Roman" w:cs="Times New Roman"/>
          <w:kern w:val="1"/>
          <w:sz w:val="20"/>
          <w:szCs w:val="20"/>
        </w:rPr>
      </w:pPr>
      <w:r w:rsidRPr="00C84CC4">
        <w:rPr>
          <w:rFonts w:ascii="Times New Roman" w:eastAsia="Lucida Sans Unicode" w:hAnsi="Times New Roman" w:cs="Times New Roman"/>
          <w:kern w:val="1"/>
          <w:sz w:val="20"/>
          <w:szCs w:val="20"/>
        </w:rPr>
        <w:t>Eitthvað hefur verið um millisafnalán, veittar upplýsingar og beðið um eitt og annað frá öðrum söfnum, eftir þörfum. Hægt að fá skannaðar myndir og sendar í tölvupósti ef þörf er á.</w:t>
      </w:r>
    </w:p>
    <w:p w:rsidR="00422952" w:rsidRPr="00422952" w:rsidRDefault="00422952" w:rsidP="00422952">
      <w:pPr>
        <w:pStyle w:val="BodyText"/>
        <w:spacing w:line="360" w:lineRule="auto"/>
        <w:rPr>
          <w:sz w:val="20"/>
          <w:szCs w:val="20"/>
        </w:rPr>
      </w:pPr>
      <w:r w:rsidRPr="00422952">
        <w:rPr>
          <w:sz w:val="20"/>
          <w:szCs w:val="20"/>
        </w:rPr>
        <w:t xml:space="preserve">Heimsóknir á skjalasafnið hafa verið 106 á þessu ári. Tveir bekkir úr Blönduskóla hafa komið í heimsókn til að fræðast um starfsemi safnsins og vonandi verður framhald á því. </w:t>
      </w:r>
    </w:p>
    <w:p w:rsidR="00422952" w:rsidRPr="00422952" w:rsidRDefault="00422952" w:rsidP="00422952">
      <w:pPr>
        <w:pStyle w:val="BodyText"/>
        <w:spacing w:line="360" w:lineRule="auto"/>
        <w:rPr>
          <w:sz w:val="20"/>
          <w:szCs w:val="20"/>
        </w:rPr>
      </w:pPr>
      <w:r w:rsidRPr="00422952">
        <w:rPr>
          <w:sz w:val="20"/>
          <w:szCs w:val="20"/>
        </w:rPr>
        <w:t xml:space="preserve">Reynt hefur verið eftir fremsta megni að verða við öllum fyrirspurnum, bæði í formi símhringinga og tölvupósta.   </w:t>
      </w:r>
    </w:p>
    <w:p w:rsidR="00422952" w:rsidRPr="00422952" w:rsidRDefault="00422952" w:rsidP="00422952">
      <w:pPr>
        <w:pStyle w:val="BodyText"/>
        <w:spacing w:line="360" w:lineRule="auto"/>
        <w:rPr>
          <w:sz w:val="20"/>
          <w:szCs w:val="20"/>
        </w:rPr>
      </w:pPr>
      <w:r w:rsidRPr="00422952">
        <w:rPr>
          <w:sz w:val="20"/>
          <w:szCs w:val="20"/>
        </w:rPr>
        <w:t>Að þessu sinni hafa 19 aðilar afhent gögn til safnsins, og þakkar héraðsskjalavörður þeim fyrir.</w:t>
      </w:r>
    </w:p>
    <w:p w:rsidR="00422952" w:rsidRPr="00C84CC4" w:rsidRDefault="00422952" w:rsidP="00422952">
      <w:pPr>
        <w:widowControl w:val="0"/>
        <w:suppressAutoHyphens/>
        <w:spacing w:after="120" w:line="360" w:lineRule="auto"/>
        <w:rPr>
          <w:rFonts w:ascii="Times New Roman" w:eastAsia="Lucida Sans Unicode" w:hAnsi="Times New Roman" w:cs="Times New Roman"/>
          <w:kern w:val="1"/>
          <w:sz w:val="20"/>
          <w:szCs w:val="20"/>
        </w:rPr>
      </w:pPr>
    </w:p>
    <w:p w:rsidR="00FE3DCC" w:rsidRDefault="00FE3DCC" w:rsidP="00422952">
      <w:pPr>
        <w:spacing w:line="240" w:lineRule="auto"/>
        <w:textAlignment w:val="baseline"/>
        <w:rPr>
          <w:rFonts w:ascii="Times New Roman" w:eastAsia="Lucida Sans Unicode" w:hAnsi="Times New Roman" w:cs="Times New Roman"/>
          <w:b/>
          <w:bCs/>
          <w:kern w:val="1"/>
          <w:sz w:val="20"/>
          <w:szCs w:val="20"/>
        </w:rPr>
      </w:pPr>
    </w:p>
    <w:p w:rsidR="00FE3DCC" w:rsidRDefault="00FE3DCC" w:rsidP="00422952">
      <w:pPr>
        <w:spacing w:line="240" w:lineRule="auto"/>
        <w:textAlignment w:val="baseline"/>
        <w:rPr>
          <w:rFonts w:ascii="Times New Roman" w:eastAsia="Lucida Sans Unicode" w:hAnsi="Times New Roman" w:cs="Times New Roman"/>
          <w:b/>
          <w:bCs/>
          <w:kern w:val="1"/>
          <w:sz w:val="20"/>
          <w:szCs w:val="20"/>
        </w:rPr>
      </w:pPr>
    </w:p>
    <w:p w:rsidR="00422952" w:rsidRPr="00C84CC4" w:rsidRDefault="00422952" w:rsidP="00422952">
      <w:pPr>
        <w:spacing w:line="240" w:lineRule="auto"/>
        <w:textAlignment w:val="baseline"/>
        <w:rPr>
          <w:rFonts w:ascii="Times New Roman" w:eastAsia="Lucida Sans Unicode" w:hAnsi="Times New Roman" w:cs="Times New Roman"/>
          <w:b/>
          <w:bCs/>
          <w:kern w:val="1"/>
          <w:sz w:val="20"/>
          <w:szCs w:val="20"/>
        </w:rPr>
      </w:pPr>
      <w:r w:rsidRPr="00C84CC4">
        <w:rPr>
          <w:rFonts w:ascii="Times New Roman" w:eastAsia="Lucida Sans Unicode" w:hAnsi="Times New Roman" w:cs="Times New Roman"/>
          <w:b/>
          <w:bCs/>
          <w:kern w:val="1"/>
          <w:sz w:val="20"/>
          <w:szCs w:val="20"/>
        </w:rPr>
        <w:lastRenderedPageBreak/>
        <w:t>Fundir og ráðstefnur</w:t>
      </w:r>
    </w:p>
    <w:p w:rsidR="00422952" w:rsidRPr="00C84CC4" w:rsidRDefault="00422952" w:rsidP="00422952">
      <w:pPr>
        <w:pStyle w:val="NormalWeb"/>
        <w:spacing w:before="0" w:beforeAutospacing="0" w:after="0" w:afterAutospacing="0" w:line="360" w:lineRule="auto"/>
        <w:rPr>
          <w:bCs/>
          <w:color w:val="000000"/>
          <w:sz w:val="20"/>
          <w:szCs w:val="20"/>
        </w:rPr>
      </w:pPr>
      <w:r w:rsidRPr="00C84CC4">
        <w:rPr>
          <w:rFonts w:eastAsia="Lucida Sans Unicode"/>
          <w:bCs/>
          <w:kern w:val="1"/>
          <w:sz w:val="20"/>
          <w:szCs w:val="20"/>
        </w:rPr>
        <w:t xml:space="preserve">Héraðsskjalavörður </w:t>
      </w:r>
      <w:r w:rsidR="001C6AF5">
        <w:rPr>
          <w:rFonts w:eastAsia="Lucida Sans Unicode"/>
          <w:bCs/>
          <w:kern w:val="1"/>
          <w:sz w:val="20"/>
          <w:szCs w:val="20"/>
        </w:rPr>
        <w:t xml:space="preserve">fór á </w:t>
      </w:r>
      <w:r w:rsidRPr="00C84CC4">
        <w:rPr>
          <w:rFonts w:eastAsia="Lucida Sans Unicode"/>
          <w:bCs/>
          <w:kern w:val="1"/>
          <w:sz w:val="20"/>
          <w:szCs w:val="20"/>
        </w:rPr>
        <w:t xml:space="preserve">fund héraðsskjalasafna og Þjóðskjalasafns Íslands, sem haldinn var í Reykjavík </w:t>
      </w:r>
      <w:r w:rsidR="001C6AF5">
        <w:rPr>
          <w:rFonts w:eastAsia="Lucida Sans Unicode"/>
          <w:bCs/>
          <w:kern w:val="1"/>
          <w:sz w:val="20"/>
          <w:szCs w:val="20"/>
        </w:rPr>
        <w:t>5</w:t>
      </w:r>
      <w:r w:rsidRPr="00C84CC4">
        <w:rPr>
          <w:rFonts w:eastAsia="Lucida Sans Unicode"/>
          <w:bCs/>
          <w:kern w:val="1"/>
          <w:sz w:val="20"/>
          <w:szCs w:val="20"/>
        </w:rPr>
        <w:t xml:space="preserve">. </w:t>
      </w:r>
      <w:r w:rsidR="001C6AF5">
        <w:rPr>
          <w:rFonts w:eastAsia="Lucida Sans Unicode"/>
          <w:bCs/>
          <w:kern w:val="1"/>
          <w:sz w:val="20"/>
          <w:szCs w:val="20"/>
        </w:rPr>
        <w:t xml:space="preserve">desember 2011 og </w:t>
      </w:r>
      <w:r w:rsidRPr="00C84CC4">
        <w:rPr>
          <w:rFonts w:eastAsia="Lucida Sans Unicode"/>
          <w:bCs/>
          <w:kern w:val="1"/>
          <w:sz w:val="20"/>
          <w:szCs w:val="20"/>
        </w:rPr>
        <w:t xml:space="preserve">tók þátt í </w:t>
      </w:r>
      <w:r w:rsidRPr="00C84CC4">
        <w:rPr>
          <w:bCs/>
          <w:color w:val="000000"/>
          <w:sz w:val="20"/>
          <w:szCs w:val="20"/>
        </w:rPr>
        <w:t xml:space="preserve">ráðstefnu Félags héraðsskjalavarða á Íslandi fyrir starfsmenn héraðsskjalasafna, sem haldin var í </w:t>
      </w:r>
      <w:r w:rsidR="001C6AF5">
        <w:rPr>
          <w:bCs/>
          <w:color w:val="000000"/>
          <w:sz w:val="20"/>
          <w:szCs w:val="20"/>
        </w:rPr>
        <w:t>Reykjavík 10</w:t>
      </w:r>
      <w:r w:rsidRPr="00C84CC4">
        <w:rPr>
          <w:bCs/>
          <w:color w:val="000000"/>
          <w:sz w:val="20"/>
          <w:szCs w:val="20"/>
        </w:rPr>
        <w:t xml:space="preserve">. – </w:t>
      </w:r>
      <w:r w:rsidR="001C6AF5">
        <w:rPr>
          <w:bCs/>
          <w:color w:val="000000"/>
          <w:sz w:val="20"/>
          <w:szCs w:val="20"/>
        </w:rPr>
        <w:t>11</w:t>
      </w:r>
      <w:r w:rsidRPr="00C84CC4">
        <w:rPr>
          <w:bCs/>
          <w:color w:val="000000"/>
          <w:sz w:val="20"/>
          <w:szCs w:val="20"/>
        </w:rPr>
        <w:t xml:space="preserve">. </w:t>
      </w:r>
      <w:r w:rsidR="001C6AF5">
        <w:rPr>
          <w:bCs/>
          <w:color w:val="000000"/>
          <w:sz w:val="20"/>
          <w:szCs w:val="20"/>
        </w:rPr>
        <w:t>nóvember</w:t>
      </w:r>
      <w:r w:rsidRPr="00C84CC4">
        <w:rPr>
          <w:bCs/>
          <w:color w:val="000000"/>
          <w:sz w:val="20"/>
          <w:szCs w:val="20"/>
        </w:rPr>
        <w:t xml:space="preserve"> 201</w:t>
      </w:r>
      <w:r w:rsidR="001C6AF5">
        <w:rPr>
          <w:bCs/>
          <w:color w:val="000000"/>
          <w:sz w:val="20"/>
          <w:szCs w:val="20"/>
        </w:rPr>
        <w:t>1</w:t>
      </w:r>
      <w:r w:rsidRPr="00C84CC4">
        <w:rPr>
          <w:bCs/>
          <w:color w:val="000000"/>
          <w:sz w:val="20"/>
          <w:szCs w:val="20"/>
        </w:rPr>
        <w:t xml:space="preserve">. </w:t>
      </w:r>
    </w:p>
    <w:p w:rsidR="00422952" w:rsidRPr="00C84CC4" w:rsidRDefault="00422952" w:rsidP="00422952">
      <w:pPr>
        <w:spacing w:line="240" w:lineRule="auto"/>
        <w:textAlignment w:val="baseline"/>
        <w:rPr>
          <w:rFonts w:ascii="Times New Roman" w:hAnsi="Times New Roman" w:cs="Times New Roman"/>
          <w:b/>
          <w:sz w:val="20"/>
          <w:szCs w:val="20"/>
        </w:rPr>
      </w:pPr>
    </w:p>
    <w:p w:rsidR="00422952" w:rsidRPr="00C84CC4" w:rsidRDefault="00422952" w:rsidP="00422952">
      <w:pPr>
        <w:widowControl w:val="0"/>
        <w:suppressAutoHyphens/>
        <w:spacing w:line="240" w:lineRule="auto"/>
        <w:rPr>
          <w:rFonts w:ascii="Times New Roman" w:eastAsia="Lucida Sans Unicode" w:hAnsi="Times New Roman" w:cs="Times New Roman"/>
          <w:b/>
          <w:kern w:val="1"/>
          <w:sz w:val="20"/>
          <w:szCs w:val="20"/>
        </w:rPr>
      </w:pPr>
      <w:r>
        <w:rPr>
          <w:rFonts w:ascii="Times New Roman" w:eastAsia="Lucida Sans Unicode" w:hAnsi="Times New Roman" w:cs="Times New Roman"/>
          <w:b/>
          <w:kern w:val="1"/>
          <w:sz w:val="20"/>
          <w:szCs w:val="20"/>
        </w:rPr>
        <w:t>Skjöl</w:t>
      </w:r>
      <w:r w:rsidRPr="00C84CC4">
        <w:rPr>
          <w:rFonts w:ascii="Times New Roman" w:eastAsia="Lucida Sans Unicode" w:hAnsi="Times New Roman" w:cs="Times New Roman"/>
          <w:b/>
          <w:kern w:val="1"/>
          <w:sz w:val="20"/>
          <w:szCs w:val="20"/>
        </w:rPr>
        <w:t xml:space="preserve"> afhent Héraðsskjalasafni</w:t>
      </w:r>
      <w:r>
        <w:rPr>
          <w:rFonts w:ascii="Times New Roman" w:eastAsia="Lucida Sans Unicode" w:hAnsi="Times New Roman" w:cs="Times New Roman"/>
          <w:b/>
          <w:kern w:val="1"/>
          <w:sz w:val="20"/>
          <w:szCs w:val="20"/>
        </w:rPr>
        <w:t xml:space="preserve"> Austur Húnavatnssýslu árið 2011</w:t>
      </w:r>
      <w:r w:rsidRPr="00C84CC4">
        <w:rPr>
          <w:rFonts w:ascii="Times New Roman" w:eastAsia="Lucida Sans Unicode" w:hAnsi="Times New Roman" w:cs="Times New Roman"/>
          <w:b/>
          <w:kern w:val="1"/>
          <w:sz w:val="20"/>
          <w:szCs w:val="20"/>
        </w:rPr>
        <w:t>.</w:t>
      </w:r>
    </w:p>
    <w:p w:rsidR="00422952" w:rsidRPr="00422952" w:rsidRDefault="00422952" w:rsidP="00422952">
      <w:pPr>
        <w:spacing w:after="0" w:line="276" w:lineRule="auto"/>
        <w:rPr>
          <w:rFonts w:ascii="Times New Roman" w:hAnsi="Times New Roman" w:cs="Times New Roman"/>
          <w:sz w:val="20"/>
          <w:szCs w:val="20"/>
        </w:rPr>
      </w:pPr>
      <w:r w:rsidRPr="00422952">
        <w:rPr>
          <w:rFonts w:ascii="Times New Roman" w:hAnsi="Times New Roman" w:cs="Times New Roman"/>
          <w:sz w:val="20"/>
          <w:szCs w:val="20"/>
        </w:rPr>
        <w:t>Þórhildur Ísberg, Blönduósi</w:t>
      </w:r>
    </w:p>
    <w:p w:rsidR="00422952" w:rsidRPr="00422952" w:rsidRDefault="00422952" w:rsidP="00422952">
      <w:pPr>
        <w:pStyle w:val="BodyText"/>
        <w:spacing w:after="0" w:line="276" w:lineRule="auto"/>
        <w:rPr>
          <w:sz w:val="20"/>
          <w:szCs w:val="20"/>
        </w:rPr>
      </w:pPr>
      <w:r w:rsidRPr="00422952">
        <w:rPr>
          <w:sz w:val="20"/>
          <w:szCs w:val="20"/>
        </w:rPr>
        <w:t>Erla Jakobsdóttir, Síðu</w:t>
      </w:r>
    </w:p>
    <w:p w:rsidR="00422952" w:rsidRPr="00422952" w:rsidRDefault="00422952" w:rsidP="00422952">
      <w:pPr>
        <w:pStyle w:val="BodyText"/>
        <w:spacing w:after="0" w:line="276" w:lineRule="auto"/>
        <w:rPr>
          <w:sz w:val="20"/>
          <w:szCs w:val="20"/>
        </w:rPr>
      </w:pPr>
      <w:r w:rsidRPr="00422952">
        <w:rPr>
          <w:sz w:val="20"/>
          <w:szCs w:val="20"/>
        </w:rPr>
        <w:t>Guðmundur P. Jónsson, Blönduósi</w:t>
      </w:r>
    </w:p>
    <w:p w:rsidR="00422952" w:rsidRPr="00422952" w:rsidRDefault="00422952" w:rsidP="00422952">
      <w:pPr>
        <w:pStyle w:val="BodyText"/>
        <w:spacing w:after="0" w:line="276" w:lineRule="auto"/>
        <w:rPr>
          <w:sz w:val="20"/>
          <w:szCs w:val="20"/>
        </w:rPr>
      </w:pPr>
      <w:r w:rsidRPr="00422952">
        <w:rPr>
          <w:sz w:val="20"/>
          <w:szCs w:val="20"/>
        </w:rPr>
        <w:t>Rannveig Sigurbjörnsdóttir, Kópavogi</w:t>
      </w:r>
    </w:p>
    <w:p w:rsidR="00422952" w:rsidRPr="00422952" w:rsidRDefault="00422952" w:rsidP="00422952">
      <w:pPr>
        <w:pStyle w:val="BodyText"/>
        <w:spacing w:after="0" w:line="276" w:lineRule="auto"/>
        <w:rPr>
          <w:sz w:val="20"/>
          <w:szCs w:val="20"/>
        </w:rPr>
      </w:pPr>
      <w:r w:rsidRPr="00422952">
        <w:rPr>
          <w:sz w:val="20"/>
          <w:szCs w:val="20"/>
        </w:rPr>
        <w:t>Sigurjón Guðmundsson, Blönduósi</w:t>
      </w:r>
    </w:p>
    <w:p w:rsidR="00422952" w:rsidRPr="00422952" w:rsidRDefault="00422952" w:rsidP="00422952">
      <w:pPr>
        <w:pStyle w:val="BodyText"/>
        <w:spacing w:after="0" w:line="276" w:lineRule="auto"/>
        <w:rPr>
          <w:sz w:val="20"/>
          <w:szCs w:val="20"/>
        </w:rPr>
      </w:pPr>
      <w:r w:rsidRPr="00422952">
        <w:rPr>
          <w:sz w:val="20"/>
          <w:szCs w:val="20"/>
        </w:rPr>
        <w:t>Baldur Valgeirsson, Blönduósi</w:t>
      </w:r>
    </w:p>
    <w:p w:rsidR="00422952" w:rsidRPr="00422952" w:rsidRDefault="00422952" w:rsidP="00422952">
      <w:pPr>
        <w:pStyle w:val="BodyText"/>
        <w:spacing w:after="0" w:line="276" w:lineRule="auto"/>
        <w:rPr>
          <w:sz w:val="20"/>
          <w:szCs w:val="20"/>
        </w:rPr>
      </w:pPr>
      <w:r w:rsidRPr="00422952">
        <w:rPr>
          <w:sz w:val="20"/>
          <w:szCs w:val="20"/>
        </w:rPr>
        <w:t>Lárus Ægir Guðmundsson, Skagaströnd</w:t>
      </w:r>
    </w:p>
    <w:p w:rsidR="00422952" w:rsidRPr="00422952" w:rsidRDefault="00422952" w:rsidP="00422952">
      <w:pPr>
        <w:pStyle w:val="BodyText"/>
        <w:spacing w:after="0" w:line="276" w:lineRule="auto"/>
        <w:rPr>
          <w:sz w:val="20"/>
          <w:szCs w:val="20"/>
        </w:rPr>
      </w:pPr>
      <w:r w:rsidRPr="00422952">
        <w:rPr>
          <w:sz w:val="20"/>
          <w:szCs w:val="20"/>
        </w:rPr>
        <w:t>Margrét Þorsteinsdóttir, Blönduósi</w:t>
      </w:r>
    </w:p>
    <w:p w:rsidR="00422952" w:rsidRPr="00422952" w:rsidRDefault="00422952" w:rsidP="00422952">
      <w:pPr>
        <w:pStyle w:val="BodyText"/>
        <w:spacing w:after="0" w:line="276" w:lineRule="auto"/>
        <w:rPr>
          <w:sz w:val="20"/>
          <w:szCs w:val="20"/>
        </w:rPr>
      </w:pPr>
      <w:r w:rsidRPr="00422952">
        <w:rPr>
          <w:sz w:val="20"/>
          <w:szCs w:val="20"/>
        </w:rPr>
        <w:t>Gunnar Sigurðsson, Blönduósi</w:t>
      </w:r>
    </w:p>
    <w:p w:rsidR="00422952" w:rsidRPr="00422952" w:rsidRDefault="00422952" w:rsidP="00422952">
      <w:pPr>
        <w:pStyle w:val="BodyText"/>
        <w:spacing w:after="0" w:line="276" w:lineRule="auto"/>
        <w:rPr>
          <w:sz w:val="20"/>
          <w:szCs w:val="20"/>
        </w:rPr>
      </w:pPr>
      <w:r w:rsidRPr="00422952">
        <w:rPr>
          <w:sz w:val="20"/>
          <w:szCs w:val="20"/>
        </w:rPr>
        <w:t>Bókasafn A-Hún, Blönduósi</w:t>
      </w:r>
    </w:p>
    <w:p w:rsidR="00422952" w:rsidRPr="00422952" w:rsidRDefault="00422952" w:rsidP="00422952">
      <w:pPr>
        <w:pStyle w:val="BodyText"/>
        <w:spacing w:after="0" w:line="276" w:lineRule="auto"/>
        <w:rPr>
          <w:sz w:val="20"/>
          <w:szCs w:val="20"/>
        </w:rPr>
      </w:pPr>
      <w:r w:rsidRPr="00422952">
        <w:rPr>
          <w:sz w:val="20"/>
          <w:szCs w:val="20"/>
        </w:rPr>
        <w:t>Benedikt Blöndal, Blönduósi</w:t>
      </w:r>
    </w:p>
    <w:p w:rsidR="00422952" w:rsidRPr="00422952" w:rsidRDefault="00422952" w:rsidP="00422952">
      <w:pPr>
        <w:pStyle w:val="BodyText"/>
        <w:spacing w:after="0" w:line="276" w:lineRule="auto"/>
        <w:rPr>
          <w:sz w:val="20"/>
          <w:szCs w:val="20"/>
        </w:rPr>
      </w:pPr>
      <w:r w:rsidRPr="00422952">
        <w:rPr>
          <w:sz w:val="20"/>
          <w:szCs w:val="20"/>
        </w:rPr>
        <w:t>Gauti Jónsson, Hvammi</w:t>
      </w:r>
    </w:p>
    <w:p w:rsidR="00422952" w:rsidRPr="00422952" w:rsidRDefault="00422952" w:rsidP="00422952">
      <w:pPr>
        <w:pStyle w:val="BodyText"/>
        <w:spacing w:after="0" w:line="276" w:lineRule="auto"/>
        <w:rPr>
          <w:sz w:val="20"/>
          <w:szCs w:val="20"/>
        </w:rPr>
      </w:pPr>
      <w:r w:rsidRPr="00422952">
        <w:rPr>
          <w:sz w:val="20"/>
          <w:szCs w:val="20"/>
        </w:rPr>
        <w:t>fh/Sveitarfélags Skagastrandar Árni Geir Ingvarsson, Skagaströnd</w:t>
      </w:r>
    </w:p>
    <w:p w:rsidR="00422952" w:rsidRPr="00C84CC4" w:rsidRDefault="00422952" w:rsidP="00422952">
      <w:pPr>
        <w:spacing w:line="240" w:lineRule="auto"/>
        <w:textAlignment w:val="baseline"/>
        <w:rPr>
          <w:rFonts w:ascii="Times New Roman" w:hAnsi="Times New Roman" w:cs="Times New Roman"/>
          <w:b/>
          <w:sz w:val="20"/>
          <w:szCs w:val="20"/>
        </w:rPr>
      </w:pPr>
    </w:p>
    <w:p w:rsidR="00422952" w:rsidRPr="00C84CC4" w:rsidRDefault="00422952" w:rsidP="00422952">
      <w:pPr>
        <w:spacing w:line="240" w:lineRule="auto"/>
        <w:textAlignment w:val="baseline"/>
        <w:rPr>
          <w:rFonts w:ascii="Times New Roman" w:hAnsi="Times New Roman" w:cs="Times New Roman"/>
          <w:b/>
          <w:sz w:val="20"/>
          <w:szCs w:val="20"/>
        </w:rPr>
      </w:pPr>
    </w:p>
    <w:p w:rsidR="00422952" w:rsidRPr="00C84CC4" w:rsidRDefault="00422952" w:rsidP="00422952">
      <w:pPr>
        <w:spacing w:line="240" w:lineRule="auto"/>
        <w:textAlignment w:val="baseline"/>
        <w:rPr>
          <w:rFonts w:ascii="Times New Roman" w:hAnsi="Times New Roman" w:cs="Times New Roman"/>
          <w:b/>
          <w:sz w:val="20"/>
          <w:szCs w:val="20"/>
        </w:rPr>
      </w:pPr>
    </w:p>
    <w:p w:rsidR="00422952" w:rsidRPr="00C84CC4" w:rsidRDefault="00422952" w:rsidP="00422952">
      <w:pPr>
        <w:spacing w:line="240" w:lineRule="auto"/>
        <w:textAlignment w:val="baseline"/>
        <w:rPr>
          <w:rFonts w:ascii="Times New Roman" w:hAnsi="Times New Roman" w:cs="Times New Roman"/>
          <w:b/>
          <w:sz w:val="20"/>
          <w:szCs w:val="20"/>
        </w:rPr>
      </w:pPr>
    </w:p>
    <w:p w:rsidR="00422952" w:rsidRPr="00C84CC4" w:rsidRDefault="00422952" w:rsidP="00422952">
      <w:pPr>
        <w:spacing w:line="240" w:lineRule="auto"/>
        <w:textAlignment w:val="baseline"/>
        <w:rPr>
          <w:rFonts w:ascii="Times New Roman" w:hAnsi="Times New Roman" w:cs="Times New Roman"/>
          <w:b/>
          <w:sz w:val="20"/>
          <w:szCs w:val="20"/>
        </w:rPr>
      </w:pPr>
    </w:p>
    <w:p w:rsidR="00422952" w:rsidRPr="00C84CC4" w:rsidRDefault="00422952" w:rsidP="00422952">
      <w:pPr>
        <w:spacing w:line="240" w:lineRule="auto"/>
        <w:textAlignment w:val="baseline"/>
        <w:rPr>
          <w:rFonts w:ascii="Times New Roman" w:hAnsi="Times New Roman" w:cs="Times New Roman"/>
          <w:b/>
          <w:sz w:val="20"/>
          <w:szCs w:val="20"/>
        </w:rPr>
      </w:pPr>
      <w:bookmarkStart w:id="1" w:name="_Hlk495479963"/>
      <w:r w:rsidRPr="00C84CC4">
        <w:rPr>
          <w:rFonts w:ascii="Times New Roman" w:hAnsi="Times New Roman" w:cs="Times New Roman"/>
          <w:b/>
          <w:sz w:val="20"/>
          <w:szCs w:val="20"/>
        </w:rPr>
        <w:t>Rekstraryfirlit Héraðsskjalasafns Austur Húnavatnssýslu</w:t>
      </w:r>
      <w:r w:rsidR="001C6AF5">
        <w:rPr>
          <w:rFonts w:ascii="Times New Roman" w:hAnsi="Times New Roman" w:cs="Times New Roman"/>
          <w:b/>
          <w:sz w:val="20"/>
          <w:szCs w:val="20"/>
        </w:rPr>
        <w:t xml:space="preserve"> 2011</w:t>
      </w:r>
    </w:p>
    <w:p w:rsidR="00422952" w:rsidRPr="00C84CC4" w:rsidRDefault="00422952" w:rsidP="00422952">
      <w:pPr>
        <w:spacing w:after="0" w:line="360" w:lineRule="auto"/>
        <w:rPr>
          <w:rFonts w:ascii="Times New Roman" w:hAnsi="Times New Roman" w:cs="Times New Roman"/>
          <w:sz w:val="20"/>
          <w:szCs w:val="20"/>
        </w:rPr>
      </w:pPr>
      <w:r w:rsidRPr="00C84CC4">
        <w:rPr>
          <w:rFonts w:ascii="Times New Roman" w:hAnsi="Times New Roman" w:cs="Times New Roman"/>
          <w:sz w:val="20"/>
          <w:szCs w:val="20"/>
        </w:rPr>
        <w:t>Héraðsskjalasafnið heyrir undir Byggðasamlag atv/menningarmála þannig að einu tekj</w:t>
      </w:r>
      <w:r>
        <w:rPr>
          <w:rFonts w:ascii="Times New Roman" w:hAnsi="Times New Roman" w:cs="Times New Roman"/>
          <w:sz w:val="20"/>
          <w:szCs w:val="20"/>
        </w:rPr>
        <w:t xml:space="preserve">urnar eru framlag ríkisins, annað </w:t>
      </w:r>
      <w:r w:rsidRPr="00C84CC4">
        <w:rPr>
          <w:rFonts w:ascii="Times New Roman" w:hAnsi="Times New Roman" w:cs="Times New Roman"/>
          <w:sz w:val="20"/>
          <w:szCs w:val="20"/>
        </w:rPr>
        <w:t>er rekstrarkostnaður.</w:t>
      </w:r>
    </w:p>
    <w:p w:rsidR="00422952" w:rsidRPr="00C84CC4" w:rsidRDefault="00422952" w:rsidP="00422952">
      <w:pPr>
        <w:spacing w:after="0" w:line="360" w:lineRule="auto"/>
        <w:rPr>
          <w:rFonts w:ascii="Times New Roman" w:hAnsi="Times New Roman" w:cs="Times New Roman"/>
          <w:sz w:val="20"/>
          <w:szCs w:val="20"/>
        </w:rPr>
      </w:pPr>
    </w:p>
    <w:p w:rsidR="00422952" w:rsidRPr="00C84CC4" w:rsidRDefault="00422952" w:rsidP="00422952">
      <w:pPr>
        <w:spacing w:after="0" w:line="360" w:lineRule="auto"/>
        <w:rPr>
          <w:rFonts w:ascii="Times New Roman" w:hAnsi="Times New Roman" w:cs="Times New Roman"/>
          <w:sz w:val="20"/>
          <w:szCs w:val="20"/>
        </w:rPr>
      </w:pPr>
      <w:r w:rsidRPr="00C84CC4">
        <w:rPr>
          <w:rFonts w:ascii="Times New Roman" w:hAnsi="Times New Roman" w:cs="Times New Roman"/>
          <w:sz w:val="20"/>
          <w:szCs w:val="20"/>
        </w:rPr>
        <w:t>Tekjur – framlag ríkisins</w:t>
      </w:r>
      <w:r w:rsidRPr="00C84CC4">
        <w:rPr>
          <w:rFonts w:ascii="Times New Roman" w:hAnsi="Times New Roman" w:cs="Times New Roman"/>
          <w:sz w:val="20"/>
          <w:szCs w:val="20"/>
        </w:rPr>
        <w:tab/>
      </w:r>
      <w:r w:rsidRPr="00C84CC4">
        <w:rPr>
          <w:rFonts w:ascii="Times New Roman" w:hAnsi="Times New Roman" w:cs="Times New Roman"/>
          <w:sz w:val="20"/>
          <w:szCs w:val="20"/>
        </w:rPr>
        <w:tab/>
      </w:r>
      <w:r w:rsidR="001C6AF5">
        <w:rPr>
          <w:rFonts w:ascii="Times New Roman" w:hAnsi="Times New Roman" w:cs="Times New Roman"/>
          <w:sz w:val="20"/>
          <w:szCs w:val="20"/>
        </w:rPr>
        <w:t xml:space="preserve">               </w:t>
      </w:r>
      <w:r w:rsidRPr="00C84CC4">
        <w:rPr>
          <w:rFonts w:ascii="Times New Roman" w:hAnsi="Times New Roman" w:cs="Times New Roman"/>
          <w:sz w:val="20"/>
          <w:szCs w:val="20"/>
        </w:rPr>
        <w:t>0cr</w:t>
      </w:r>
    </w:p>
    <w:p w:rsidR="00422952" w:rsidRPr="00C84CC4" w:rsidRDefault="00422952" w:rsidP="00422952">
      <w:pPr>
        <w:spacing w:after="0" w:line="360" w:lineRule="auto"/>
        <w:rPr>
          <w:rFonts w:ascii="Times New Roman" w:hAnsi="Times New Roman" w:cs="Times New Roman"/>
          <w:sz w:val="20"/>
          <w:szCs w:val="20"/>
        </w:rPr>
      </w:pPr>
      <w:r w:rsidRPr="00C84CC4">
        <w:rPr>
          <w:rFonts w:ascii="Times New Roman" w:hAnsi="Times New Roman" w:cs="Times New Roman"/>
          <w:sz w:val="20"/>
          <w:szCs w:val="20"/>
        </w:rPr>
        <w:t>Laun og launatengd gjöld</w:t>
      </w:r>
      <w:r w:rsidRPr="00C84CC4">
        <w:rPr>
          <w:rFonts w:ascii="Times New Roman" w:hAnsi="Times New Roman" w:cs="Times New Roman"/>
          <w:sz w:val="20"/>
          <w:szCs w:val="20"/>
        </w:rPr>
        <w:tab/>
      </w:r>
      <w:r w:rsidRPr="00C84CC4">
        <w:rPr>
          <w:rFonts w:ascii="Times New Roman" w:hAnsi="Times New Roman" w:cs="Times New Roman"/>
          <w:sz w:val="20"/>
          <w:szCs w:val="20"/>
        </w:rPr>
        <w:tab/>
        <w:t xml:space="preserve"> </w:t>
      </w:r>
      <w:r w:rsidR="001C6AF5">
        <w:rPr>
          <w:rFonts w:ascii="Times New Roman" w:hAnsi="Times New Roman" w:cs="Times New Roman"/>
          <w:sz w:val="20"/>
          <w:szCs w:val="20"/>
        </w:rPr>
        <w:t>2.161.885</w:t>
      </w:r>
      <w:r w:rsidRPr="00C84CC4">
        <w:rPr>
          <w:rFonts w:ascii="Times New Roman" w:hAnsi="Times New Roman" w:cs="Times New Roman"/>
          <w:sz w:val="20"/>
          <w:szCs w:val="20"/>
        </w:rPr>
        <w:t>.-</w:t>
      </w:r>
    </w:p>
    <w:p w:rsidR="00422952" w:rsidRPr="00C84CC4" w:rsidRDefault="00422952" w:rsidP="00422952">
      <w:pPr>
        <w:spacing w:after="0" w:line="360" w:lineRule="auto"/>
        <w:rPr>
          <w:rFonts w:ascii="Times New Roman" w:hAnsi="Times New Roman" w:cs="Times New Roman"/>
          <w:sz w:val="20"/>
          <w:szCs w:val="20"/>
        </w:rPr>
      </w:pPr>
      <w:r w:rsidRPr="00C84CC4">
        <w:rPr>
          <w:rFonts w:ascii="Times New Roman" w:hAnsi="Times New Roman" w:cs="Times New Roman"/>
          <w:sz w:val="20"/>
          <w:szCs w:val="20"/>
        </w:rPr>
        <w:t xml:space="preserve">Rekstrarkostnaður húsnæðis </w:t>
      </w:r>
      <w:r w:rsidRPr="00C84CC4">
        <w:rPr>
          <w:rFonts w:ascii="Times New Roman" w:hAnsi="Times New Roman" w:cs="Times New Roman"/>
          <w:sz w:val="20"/>
          <w:szCs w:val="20"/>
        </w:rPr>
        <w:tab/>
        <w:t xml:space="preserve"> </w:t>
      </w:r>
      <w:r w:rsidR="001C6AF5">
        <w:rPr>
          <w:rFonts w:ascii="Times New Roman" w:hAnsi="Times New Roman" w:cs="Times New Roman"/>
          <w:sz w:val="20"/>
          <w:szCs w:val="20"/>
        </w:rPr>
        <w:t xml:space="preserve">   786.108</w:t>
      </w:r>
      <w:r w:rsidRPr="00C84CC4">
        <w:rPr>
          <w:rFonts w:ascii="Times New Roman" w:hAnsi="Times New Roman" w:cs="Times New Roman"/>
          <w:sz w:val="20"/>
          <w:szCs w:val="20"/>
        </w:rPr>
        <w:t>.-</w:t>
      </w:r>
      <w:r w:rsidRPr="00C84CC4">
        <w:rPr>
          <w:rFonts w:ascii="Times New Roman" w:hAnsi="Times New Roman" w:cs="Times New Roman"/>
          <w:sz w:val="20"/>
          <w:szCs w:val="20"/>
        </w:rPr>
        <w:tab/>
      </w:r>
      <w:r w:rsidRPr="00C84CC4">
        <w:rPr>
          <w:rFonts w:ascii="Times New Roman" w:hAnsi="Times New Roman" w:cs="Times New Roman"/>
          <w:sz w:val="20"/>
          <w:szCs w:val="20"/>
        </w:rPr>
        <w:tab/>
      </w:r>
      <w:r w:rsidRPr="00C84CC4">
        <w:rPr>
          <w:rFonts w:ascii="Times New Roman" w:hAnsi="Times New Roman" w:cs="Times New Roman"/>
          <w:sz w:val="20"/>
          <w:szCs w:val="20"/>
        </w:rPr>
        <w:tab/>
      </w:r>
    </w:p>
    <w:p w:rsidR="00422952" w:rsidRPr="00C84CC4" w:rsidRDefault="00422952" w:rsidP="00422952">
      <w:pPr>
        <w:spacing w:after="0" w:line="360" w:lineRule="auto"/>
        <w:rPr>
          <w:rFonts w:ascii="Times New Roman" w:hAnsi="Times New Roman" w:cs="Times New Roman"/>
          <w:sz w:val="20"/>
          <w:szCs w:val="20"/>
          <w:u w:val="single"/>
        </w:rPr>
      </w:pPr>
      <w:r w:rsidRPr="00C84CC4">
        <w:rPr>
          <w:rFonts w:ascii="Times New Roman" w:hAnsi="Times New Roman" w:cs="Times New Roman"/>
          <w:sz w:val="20"/>
          <w:szCs w:val="20"/>
          <w:u w:val="single"/>
        </w:rPr>
        <w:t>Annar rekstrarkostnaður</w:t>
      </w:r>
      <w:r w:rsidRPr="00C84CC4">
        <w:rPr>
          <w:rFonts w:ascii="Times New Roman" w:hAnsi="Times New Roman" w:cs="Times New Roman"/>
          <w:sz w:val="20"/>
          <w:szCs w:val="20"/>
          <w:u w:val="single"/>
        </w:rPr>
        <w:tab/>
      </w:r>
      <w:r w:rsidRPr="00C84CC4">
        <w:rPr>
          <w:rFonts w:ascii="Times New Roman" w:hAnsi="Times New Roman" w:cs="Times New Roman"/>
          <w:sz w:val="20"/>
          <w:szCs w:val="20"/>
          <w:u w:val="single"/>
        </w:rPr>
        <w:tab/>
        <w:t xml:space="preserve"> </w:t>
      </w:r>
      <w:r w:rsidR="001C6AF5">
        <w:rPr>
          <w:rFonts w:ascii="Times New Roman" w:hAnsi="Times New Roman" w:cs="Times New Roman"/>
          <w:sz w:val="20"/>
          <w:szCs w:val="20"/>
          <w:u w:val="single"/>
        </w:rPr>
        <w:t xml:space="preserve">   840.028</w:t>
      </w:r>
      <w:r w:rsidRPr="00C84CC4">
        <w:rPr>
          <w:rFonts w:ascii="Times New Roman" w:hAnsi="Times New Roman" w:cs="Times New Roman"/>
          <w:sz w:val="20"/>
          <w:szCs w:val="20"/>
          <w:u w:val="single"/>
        </w:rPr>
        <w:t>.-</w:t>
      </w:r>
    </w:p>
    <w:p w:rsidR="00422952" w:rsidRPr="00C84CC4" w:rsidRDefault="00422952" w:rsidP="00422952">
      <w:pPr>
        <w:spacing w:after="0" w:line="360" w:lineRule="auto"/>
        <w:rPr>
          <w:rFonts w:ascii="Times New Roman" w:hAnsi="Times New Roman" w:cs="Times New Roman"/>
          <w:b/>
          <w:sz w:val="20"/>
          <w:szCs w:val="20"/>
        </w:rPr>
      </w:pPr>
      <w:r w:rsidRPr="00C84CC4">
        <w:rPr>
          <w:rFonts w:ascii="Times New Roman" w:hAnsi="Times New Roman" w:cs="Times New Roman"/>
          <w:b/>
          <w:sz w:val="20"/>
          <w:szCs w:val="20"/>
        </w:rPr>
        <w:t>Samtals:</w:t>
      </w:r>
      <w:r w:rsidRPr="00C84CC4">
        <w:rPr>
          <w:rFonts w:ascii="Times New Roman" w:hAnsi="Times New Roman" w:cs="Times New Roman"/>
          <w:b/>
          <w:sz w:val="20"/>
          <w:szCs w:val="20"/>
        </w:rPr>
        <w:tab/>
      </w:r>
      <w:r w:rsidRPr="00C84CC4">
        <w:rPr>
          <w:rFonts w:ascii="Times New Roman" w:hAnsi="Times New Roman" w:cs="Times New Roman"/>
          <w:b/>
          <w:sz w:val="20"/>
          <w:szCs w:val="20"/>
        </w:rPr>
        <w:tab/>
      </w:r>
      <w:r w:rsidRPr="00C84CC4">
        <w:rPr>
          <w:rFonts w:ascii="Times New Roman" w:hAnsi="Times New Roman" w:cs="Times New Roman"/>
          <w:b/>
          <w:sz w:val="20"/>
          <w:szCs w:val="20"/>
        </w:rPr>
        <w:tab/>
        <w:t xml:space="preserve"> </w:t>
      </w:r>
      <w:r w:rsidR="001C6AF5">
        <w:rPr>
          <w:rFonts w:ascii="Times New Roman" w:hAnsi="Times New Roman" w:cs="Times New Roman"/>
          <w:b/>
          <w:sz w:val="20"/>
          <w:szCs w:val="20"/>
        </w:rPr>
        <w:t>3.788.021</w:t>
      </w:r>
      <w:r w:rsidRPr="00C84CC4">
        <w:rPr>
          <w:rFonts w:ascii="Times New Roman" w:hAnsi="Times New Roman" w:cs="Times New Roman"/>
          <w:b/>
          <w:sz w:val="20"/>
          <w:szCs w:val="20"/>
        </w:rPr>
        <w:t>.-</w:t>
      </w:r>
    </w:p>
    <w:bookmarkEnd w:id="1"/>
    <w:p w:rsidR="00422952" w:rsidRPr="00C84CC4" w:rsidRDefault="00422952" w:rsidP="00422952">
      <w:pPr>
        <w:rPr>
          <w:rFonts w:ascii="Times New Roman" w:hAnsi="Times New Roman" w:cs="Times New Roman"/>
          <w:sz w:val="20"/>
          <w:szCs w:val="20"/>
        </w:rPr>
      </w:pPr>
      <w:r w:rsidRPr="00C84CC4">
        <w:rPr>
          <w:rFonts w:ascii="Times New Roman" w:hAnsi="Times New Roman" w:cs="Times New Roman"/>
          <w:sz w:val="20"/>
          <w:szCs w:val="20"/>
        </w:rPr>
        <w:t xml:space="preserve">                                                                                                                                  </w:t>
      </w:r>
    </w:p>
    <w:p w:rsidR="005223A1" w:rsidRDefault="00B44DA4"/>
    <w:sectPr w:rsidR="005223A1" w:rsidSect="001651D7">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952"/>
    <w:rsid w:val="00063C44"/>
    <w:rsid w:val="000E35E4"/>
    <w:rsid w:val="001C4342"/>
    <w:rsid w:val="001C6AF5"/>
    <w:rsid w:val="00407397"/>
    <w:rsid w:val="00422952"/>
    <w:rsid w:val="006921C9"/>
    <w:rsid w:val="007568A8"/>
    <w:rsid w:val="00827A0C"/>
    <w:rsid w:val="00931BF4"/>
    <w:rsid w:val="00934DE4"/>
    <w:rsid w:val="00A44F48"/>
    <w:rsid w:val="00AC2C08"/>
    <w:rsid w:val="00AD7D21"/>
    <w:rsid w:val="00B44DA4"/>
    <w:rsid w:val="00B468B8"/>
    <w:rsid w:val="00C80CD5"/>
    <w:rsid w:val="00D442E4"/>
    <w:rsid w:val="00E43EBB"/>
    <w:rsid w:val="00FE3DCC"/>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B8EA6-3B38-4BE6-822D-ECC5D5F64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29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2952"/>
    <w:pPr>
      <w:spacing w:before="100" w:beforeAutospacing="1" w:after="100" w:afterAutospacing="1" w:line="240" w:lineRule="auto"/>
    </w:pPr>
    <w:rPr>
      <w:rFonts w:ascii="Times New Roman" w:eastAsia="Times New Roman" w:hAnsi="Times New Roman" w:cs="Times New Roman"/>
      <w:sz w:val="24"/>
      <w:szCs w:val="24"/>
      <w:lang w:eastAsia="is-IS"/>
    </w:rPr>
  </w:style>
  <w:style w:type="paragraph" w:styleId="BodyText">
    <w:name w:val="Body Text"/>
    <w:basedOn w:val="Normal"/>
    <w:link w:val="BodyTextChar"/>
    <w:semiHidden/>
    <w:rsid w:val="00422952"/>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BodyTextChar">
    <w:name w:val="Body Text Char"/>
    <w:basedOn w:val="DefaultParagraphFont"/>
    <w:link w:val="BodyText"/>
    <w:semiHidden/>
    <w:rsid w:val="00422952"/>
    <w:rPr>
      <w:rFonts w:ascii="Times New Roman" w:eastAsia="Lucida Sans Unicode"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5</cp:revision>
  <dcterms:created xsi:type="dcterms:W3CDTF">2017-10-18T13:01:00Z</dcterms:created>
  <dcterms:modified xsi:type="dcterms:W3CDTF">2017-10-25T10:35:00Z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